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F1DE5" w14:textId="77777777" w:rsidR="009B47FC" w:rsidRPr="00663688" w:rsidRDefault="009B47FC" w:rsidP="00604B05">
      <w:pPr>
        <w:rPr>
          <w:rFonts w:asciiTheme="majorHAnsi" w:hAnsiTheme="majorHAnsi"/>
        </w:rPr>
        <w:sectPr w:rsidR="009B47FC" w:rsidRPr="00663688" w:rsidSect="009B47FC">
          <w:headerReference w:type="default" r:id="rId8"/>
          <w:footerReference w:type="default" r:id="rId9"/>
          <w:pgSz w:w="11906" w:h="16838" w:code="9"/>
          <w:pgMar w:top="1134" w:right="1134" w:bottom="1134" w:left="1134" w:header="680" w:footer="624" w:gutter="0"/>
          <w:cols w:space="708"/>
          <w:docGrid w:linePitch="360"/>
        </w:sectPr>
      </w:pPr>
    </w:p>
    <w:p w14:paraId="2DCADFB7" w14:textId="77777777" w:rsidR="00176784" w:rsidRPr="00663688" w:rsidRDefault="0033100A" w:rsidP="00176784">
      <w:pPr>
        <w:pStyle w:val="Introduction"/>
        <w:rPr>
          <w:rFonts w:asciiTheme="majorHAnsi" w:hAnsiTheme="majorHAnsi"/>
        </w:rPr>
      </w:pPr>
      <w:r w:rsidRPr="00663688">
        <w:rPr>
          <w:rFonts w:asciiTheme="majorHAnsi" w:hAnsiTheme="majorHAnsi" w:cs="Calibri"/>
          <w:noProof/>
          <w:sz w:val="30"/>
          <w:szCs w:val="30"/>
          <w:lang w:eastAsia="en-GB"/>
        </w:rPr>
        <w:drawing>
          <wp:anchor distT="0" distB="0" distL="114300" distR="114300" simplePos="0" relativeHeight="251658240" behindDoc="0" locked="0" layoutInCell="1" allowOverlap="1" wp14:anchorId="364124EE" wp14:editId="7C328711">
            <wp:simplePos x="0" y="0"/>
            <wp:positionH relativeFrom="column">
              <wp:posOffset>1270</wp:posOffset>
            </wp:positionH>
            <wp:positionV relativeFrom="paragraph">
              <wp:posOffset>-144780</wp:posOffset>
            </wp:positionV>
            <wp:extent cx="2169795" cy="446405"/>
            <wp:effectExtent l="0" t="0" r="0" b="1079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hrane_Logo_CMYK.png"/>
                    <pic:cNvPicPr/>
                  </pic:nvPicPr>
                  <pic:blipFill>
                    <a:blip r:embed="rId10">
                      <a:extLst>
                        <a:ext uri="{28A0092B-C50C-407E-A947-70E740481C1C}">
                          <a14:useLocalDpi xmlns:a14="http://schemas.microsoft.com/office/drawing/2010/main" val="0"/>
                        </a:ext>
                      </a:extLst>
                    </a:blip>
                    <a:stretch>
                      <a:fillRect/>
                    </a:stretch>
                  </pic:blipFill>
                  <pic:spPr>
                    <a:xfrm>
                      <a:off x="0" y="0"/>
                      <a:ext cx="2169795" cy="446405"/>
                    </a:xfrm>
                    <a:prstGeom prst="rect">
                      <a:avLst/>
                    </a:prstGeom>
                  </pic:spPr>
                </pic:pic>
              </a:graphicData>
            </a:graphic>
            <wp14:sizeRelH relativeFrom="page">
              <wp14:pctWidth>0</wp14:pctWidth>
            </wp14:sizeRelH>
            <wp14:sizeRelV relativeFrom="page">
              <wp14:pctHeight>0</wp14:pctHeight>
            </wp14:sizeRelV>
          </wp:anchor>
        </w:drawing>
      </w:r>
    </w:p>
    <w:p w14:paraId="5AF53D54" w14:textId="4F94E991" w:rsidR="00D62909" w:rsidRPr="00663688" w:rsidRDefault="00B7691E" w:rsidP="004D6831">
      <w:pPr>
        <w:pStyle w:val="Heading1"/>
        <w:sectPr w:rsidR="00D62909" w:rsidRPr="00663688" w:rsidSect="00D62909">
          <w:type w:val="continuous"/>
          <w:pgSz w:w="11906" w:h="16838" w:code="9"/>
          <w:pgMar w:top="1134" w:right="1134" w:bottom="1134" w:left="1134" w:header="680" w:footer="624" w:gutter="0"/>
          <w:cols w:space="708"/>
          <w:docGrid w:linePitch="360"/>
        </w:sectPr>
      </w:pPr>
      <w:r w:rsidRPr="00663688">
        <w:t xml:space="preserve">Junior </w:t>
      </w:r>
      <w:r w:rsidR="001D60A5" w:rsidRPr="00663688">
        <w:t>Systems Administrator</w:t>
      </w:r>
    </w:p>
    <w:p w14:paraId="2668F343" w14:textId="77777777" w:rsidR="004F1EB4" w:rsidRPr="00663688" w:rsidRDefault="004F1EB4" w:rsidP="004F1EB4">
      <w:pPr>
        <w:pStyle w:val="BodyText"/>
        <w:rPr>
          <w:rFonts w:cs="Arial"/>
          <w:bCs/>
          <w:sz w:val="22"/>
        </w:rPr>
      </w:pPr>
    </w:p>
    <w:tbl>
      <w:tblPr>
        <w:tblW w:w="8897"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4A0" w:firstRow="1" w:lastRow="0" w:firstColumn="1" w:lastColumn="0" w:noHBand="0" w:noVBand="1"/>
      </w:tblPr>
      <w:tblGrid>
        <w:gridCol w:w="2093"/>
        <w:gridCol w:w="6804"/>
      </w:tblGrid>
      <w:tr w:rsidR="004F1EB4" w:rsidRPr="00663688" w14:paraId="46753321" w14:textId="77777777" w:rsidTr="004F1EB4">
        <w:tc>
          <w:tcPr>
            <w:tcW w:w="8897" w:type="dxa"/>
            <w:gridSpan w:val="2"/>
            <w:shd w:val="clear" w:color="auto" w:fill="auto"/>
            <w:vAlign w:val="center"/>
          </w:tcPr>
          <w:p w14:paraId="234919F3" w14:textId="77777777" w:rsidR="004F1EB4" w:rsidRPr="00663688" w:rsidRDefault="004F1EB4" w:rsidP="004F1EB4">
            <w:pPr>
              <w:pStyle w:val="Sub-head"/>
              <w:rPr>
                <w:rFonts w:cs="Arial"/>
                <w:sz w:val="22"/>
              </w:rPr>
            </w:pPr>
            <w:r w:rsidRPr="00663688">
              <w:rPr>
                <w:rFonts w:cs="Arial"/>
                <w:sz w:val="22"/>
              </w:rPr>
              <w:t>JOB DETAILS</w:t>
            </w:r>
          </w:p>
        </w:tc>
      </w:tr>
      <w:tr w:rsidR="004F1EB4" w:rsidRPr="00663688" w14:paraId="37AE9262" w14:textId="77777777" w:rsidTr="004F1EB4">
        <w:tc>
          <w:tcPr>
            <w:tcW w:w="2093" w:type="dxa"/>
          </w:tcPr>
          <w:p w14:paraId="19374724" w14:textId="77777777" w:rsidR="004F1EB4" w:rsidRPr="002E60B3" w:rsidRDefault="004F1EB4" w:rsidP="004F1EB4">
            <w:pPr>
              <w:pStyle w:val="BodyText"/>
              <w:rPr>
                <w:rFonts w:asciiTheme="minorHAnsi" w:hAnsiTheme="minorHAnsi" w:cs="Arial"/>
                <w:bCs/>
                <w:sz w:val="22"/>
              </w:rPr>
            </w:pPr>
            <w:r w:rsidRPr="002E60B3">
              <w:rPr>
                <w:rFonts w:asciiTheme="minorHAnsi" w:hAnsiTheme="minorHAnsi" w:cs="Arial"/>
                <w:bCs/>
                <w:sz w:val="22"/>
              </w:rPr>
              <w:t xml:space="preserve">Job Title:  </w:t>
            </w:r>
          </w:p>
        </w:tc>
        <w:tc>
          <w:tcPr>
            <w:tcW w:w="6804" w:type="dxa"/>
          </w:tcPr>
          <w:p w14:paraId="78B0F4DC" w14:textId="5ED70940" w:rsidR="004F1EB4" w:rsidRPr="002E60B3" w:rsidRDefault="00B7691E" w:rsidP="001D60A5">
            <w:pPr>
              <w:pStyle w:val="BodyText"/>
              <w:rPr>
                <w:rFonts w:ascii="Source Sans Pro" w:hAnsi="Source Sans Pro" w:cs="Arial"/>
                <w:bCs/>
                <w:sz w:val="22"/>
              </w:rPr>
            </w:pPr>
            <w:r w:rsidRPr="002E60B3">
              <w:rPr>
                <w:rFonts w:ascii="Source Sans Pro" w:hAnsi="Source Sans Pro" w:cs="Arial"/>
                <w:bCs/>
                <w:sz w:val="22"/>
              </w:rPr>
              <w:t xml:space="preserve">Junior </w:t>
            </w:r>
            <w:r w:rsidR="001D60A5" w:rsidRPr="002E60B3">
              <w:rPr>
                <w:rFonts w:ascii="Source Sans Pro" w:hAnsi="Source Sans Pro" w:cs="Arial"/>
                <w:bCs/>
                <w:sz w:val="22"/>
              </w:rPr>
              <w:t>Systems Administrator</w:t>
            </w:r>
          </w:p>
        </w:tc>
      </w:tr>
      <w:tr w:rsidR="004F1EB4" w:rsidRPr="00663688" w14:paraId="4674F7C2" w14:textId="77777777" w:rsidTr="004F1EB4">
        <w:tc>
          <w:tcPr>
            <w:tcW w:w="2093" w:type="dxa"/>
          </w:tcPr>
          <w:p w14:paraId="3F329A2F" w14:textId="77777777" w:rsidR="004F1EB4" w:rsidRPr="002E60B3" w:rsidRDefault="004F1EB4" w:rsidP="004F1EB4">
            <w:pPr>
              <w:pStyle w:val="BodyText"/>
              <w:rPr>
                <w:rFonts w:asciiTheme="minorHAnsi" w:hAnsiTheme="minorHAnsi" w:cs="Arial"/>
                <w:bCs/>
                <w:sz w:val="22"/>
              </w:rPr>
            </w:pPr>
            <w:r w:rsidRPr="002E60B3">
              <w:rPr>
                <w:rFonts w:asciiTheme="minorHAnsi" w:hAnsiTheme="minorHAnsi" w:cs="Arial"/>
                <w:bCs/>
                <w:sz w:val="22"/>
              </w:rPr>
              <w:t>Reports to (title):</w:t>
            </w:r>
          </w:p>
        </w:tc>
        <w:tc>
          <w:tcPr>
            <w:tcW w:w="6804" w:type="dxa"/>
          </w:tcPr>
          <w:p w14:paraId="1351DC16" w14:textId="7A8AB3EA" w:rsidR="004F1EB4" w:rsidRPr="002E60B3" w:rsidRDefault="00B7691E" w:rsidP="00CF1638">
            <w:pPr>
              <w:pStyle w:val="BodyText"/>
              <w:rPr>
                <w:rFonts w:ascii="Source Sans Pro" w:hAnsi="Source Sans Pro" w:cs="Arial"/>
                <w:bCs/>
                <w:sz w:val="22"/>
              </w:rPr>
            </w:pPr>
            <w:r w:rsidRPr="002E60B3">
              <w:rPr>
                <w:rFonts w:ascii="Source Sans Pro" w:hAnsi="Source Sans Pro" w:cs="Arial"/>
                <w:bCs/>
                <w:sz w:val="22"/>
              </w:rPr>
              <w:t>Senior Systems Administrator</w:t>
            </w:r>
          </w:p>
        </w:tc>
      </w:tr>
      <w:tr w:rsidR="004F1EB4" w:rsidRPr="00663688" w14:paraId="5F36F632" w14:textId="77777777" w:rsidTr="004F1EB4">
        <w:tc>
          <w:tcPr>
            <w:tcW w:w="2093" w:type="dxa"/>
          </w:tcPr>
          <w:p w14:paraId="1051970F" w14:textId="77777777" w:rsidR="004F1EB4" w:rsidRPr="002E60B3" w:rsidRDefault="004F1EB4" w:rsidP="004F1EB4">
            <w:pPr>
              <w:pStyle w:val="BodyText"/>
              <w:rPr>
                <w:rFonts w:asciiTheme="minorHAnsi" w:hAnsiTheme="minorHAnsi" w:cs="Arial"/>
                <w:bCs/>
                <w:sz w:val="22"/>
              </w:rPr>
            </w:pPr>
            <w:r w:rsidRPr="002E60B3">
              <w:rPr>
                <w:rFonts w:asciiTheme="minorHAnsi" w:hAnsiTheme="minorHAnsi" w:cs="Arial"/>
                <w:bCs/>
                <w:sz w:val="22"/>
              </w:rPr>
              <w:t>Date:</w:t>
            </w:r>
          </w:p>
        </w:tc>
        <w:tc>
          <w:tcPr>
            <w:tcW w:w="6804" w:type="dxa"/>
          </w:tcPr>
          <w:p w14:paraId="251CDC2A" w14:textId="02DDD071" w:rsidR="004F1EB4" w:rsidRPr="002E60B3" w:rsidRDefault="005A28AF" w:rsidP="004F1EB4">
            <w:pPr>
              <w:pStyle w:val="BodyText"/>
              <w:rPr>
                <w:rFonts w:ascii="Source Sans Pro" w:hAnsi="Source Sans Pro" w:cs="Arial"/>
                <w:bCs/>
                <w:sz w:val="22"/>
              </w:rPr>
            </w:pPr>
            <w:r w:rsidRPr="002E60B3">
              <w:rPr>
                <w:rFonts w:ascii="Source Sans Pro" w:hAnsi="Source Sans Pro" w:cs="Arial"/>
                <w:bCs/>
                <w:sz w:val="22"/>
              </w:rPr>
              <w:t>November</w:t>
            </w:r>
            <w:r w:rsidR="00604085" w:rsidRPr="002E60B3">
              <w:rPr>
                <w:rFonts w:ascii="Source Sans Pro" w:hAnsi="Source Sans Pro" w:cs="Arial"/>
                <w:bCs/>
                <w:sz w:val="22"/>
              </w:rPr>
              <w:t xml:space="preserve"> 2016</w:t>
            </w:r>
          </w:p>
        </w:tc>
      </w:tr>
    </w:tbl>
    <w:p w14:paraId="5A8FCC2E" w14:textId="77777777" w:rsidR="004F1EB4" w:rsidRPr="00663688" w:rsidRDefault="004F1EB4" w:rsidP="004F1EB4">
      <w:pPr>
        <w:pStyle w:val="BodyText"/>
        <w:rPr>
          <w:rFonts w:cs="Arial"/>
          <w:bCs/>
          <w:sz w:val="22"/>
        </w:rPr>
      </w:pPr>
    </w:p>
    <w:tbl>
      <w:tblPr>
        <w:tblW w:w="88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97"/>
      </w:tblGrid>
      <w:tr w:rsidR="004F1EB4" w:rsidRPr="00663688" w14:paraId="5B32A04B" w14:textId="77777777" w:rsidTr="004F1EB4">
        <w:tc>
          <w:tcPr>
            <w:tcW w:w="8897" w:type="dxa"/>
            <w:shd w:val="clear" w:color="auto" w:fill="auto"/>
            <w:vAlign w:val="center"/>
          </w:tcPr>
          <w:p w14:paraId="5998EFC1" w14:textId="77777777" w:rsidR="004F1EB4" w:rsidRPr="00663688" w:rsidRDefault="004F1EB4" w:rsidP="004F1EB4">
            <w:pPr>
              <w:pStyle w:val="Sub-head"/>
              <w:rPr>
                <w:rFonts w:cs="Arial"/>
                <w:sz w:val="22"/>
              </w:rPr>
            </w:pPr>
            <w:r w:rsidRPr="00663688">
              <w:rPr>
                <w:rFonts w:cs="Arial"/>
                <w:sz w:val="22"/>
              </w:rPr>
              <w:t>PURPOSE OF THE JOB</w:t>
            </w:r>
          </w:p>
        </w:tc>
      </w:tr>
      <w:tr w:rsidR="004F1EB4" w:rsidRPr="00663688" w14:paraId="647B51BC" w14:textId="77777777" w:rsidTr="004F1EB4">
        <w:tc>
          <w:tcPr>
            <w:tcW w:w="8897" w:type="dxa"/>
          </w:tcPr>
          <w:p w14:paraId="403C4DA4" w14:textId="34C24102" w:rsidR="004F1EB4" w:rsidRPr="002E60B3" w:rsidRDefault="001D60A5" w:rsidP="004570E7">
            <w:pPr>
              <w:pStyle w:val="BodyText"/>
              <w:jc w:val="both"/>
              <w:rPr>
                <w:rFonts w:ascii="Source Sans Pro" w:hAnsi="Source Sans Pro" w:cs="Arial"/>
                <w:sz w:val="22"/>
              </w:rPr>
            </w:pPr>
            <w:r w:rsidRPr="002E60B3">
              <w:rPr>
                <w:rFonts w:ascii="Source Sans Pro" w:hAnsi="Source Sans Pro" w:cs="Arial"/>
                <w:sz w:val="22"/>
              </w:rPr>
              <w:t xml:space="preserve">To </w:t>
            </w:r>
            <w:r w:rsidR="004570E7" w:rsidRPr="002E60B3">
              <w:rPr>
                <w:rFonts w:ascii="Source Sans Pro" w:hAnsi="Source Sans Pro" w:cs="Arial"/>
                <w:sz w:val="22"/>
              </w:rPr>
              <w:t xml:space="preserve">support </w:t>
            </w:r>
            <w:r w:rsidRPr="002E60B3">
              <w:rPr>
                <w:rFonts w:ascii="Source Sans Pro" w:hAnsi="Source Sans Pro" w:cs="Arial"/>
                <w:sz w:val="22"/>
              </w:rPr>
              <w:t>the smooth running of Cochrane’s systems and</w:t>
            </w:r>
            <w:r w:rsidR="004570E7" w:rsidRPr="002E60B3">
              <w:rPr>
                <w:rFonts w:ascii="Source Sans Pro" w:hAnsi="Source Sans Pro" w:cs="Arial"/>
                <w:sz w:val="22"/>
              </w:rPr>
              <w:t xml:space="preserve"> IT</w:t>
            </w:r>
            <w:r w:rsidRPr="002E60B3">
              <w:rPr>
                <w:rFonts w:ascii="Source Sans Pro" w:hAnsi="Source Sans Pro" w:cs="Arial"/>
                <w:sz w:val="22"/>
              </w:rPr>
              <w:t xml:space="preserve"> infrastructure</w:t>
            </w:r>
            <w:r w:rsidR="004570E7" w:rsidRPr="002E60B3">
              <w:rPr>
                <w:rFonts w:ascii="Source Sans Pro" w:hAnsi="Source Sans Pro" w:cs="Arial"/>
                <w:sz w:val="22"/>
              </w:rPr>
              <w:t xml:space="preserve"> managed by the</w:t>
            </w:r>
            <w:r w:rsidRPr="002E60B3">
              <w:rPr>
                <w:rFonts w:ascii="Source Sans Pro" w:hAnsi="Source Sans Pro" w:cs="Arial"/>
                <w:sz w:val="22"/>
              </w:rPr>
              <w:t xml:space="preserve"> Informatics and Knowled</w:t>
            </w:r>
            <w:r w:rsidR="004570E7" w:rsidRPr="002E60B3">
              <w:rPr>
                <w:rFonts w:ascii="Source Sans Pro" w:hAnsi="Source Sans Pro" w:cs="Arial"/>
                <w:sz w:val="22"/>
              </w:rPr>
              <w:t>ge Management Department (IKMD). T</w:t>
            </w:r>
            <w:r w:rsidRPr="002E60B3">
              <w:rPr>
                <w:rFonts w:ascii="Source Sans Pro" w:hAnsi="Source Sans Pro" w:cs="Arial"/>
                <w:sz w:val="22"/>
              </w:rPr>
              <w:t xml:space="preserve">o </w:t>
            </w:r>
            <w:r w:rsidR="004570E7" w:rsidRPr="002E60B3">
              <w:rPr>
                <w:rFonts w:ascii="Source Sans Pro" w:hAnsi="Source Sans Pro" w:cs="Arial"/>
                <w:sz w:val="22"/>
              </w:rPr>
              <w:t xml:space="preserve">support and troubleshoot local and remote computers used by </w:t>
            </w:r>
            <w:r w:rsidRPr="002E60B3">
              <w:rPr>
                <w:rFonts w:ascii="Source Sans Pro" w:hAnsi="Source Sans Pro" w:cs="Arial"/>
                <w:sz w:val="22"/>
              </w:rPr>
              <w:t xml:space="preserve">Cochrane Central Executive </w:t>
            </w:r>
            <w:r w:rsidR="004570E7" w:rsidRPr="002E60B3">
              <w:rPr>
                <w:rFonts w:ascii="Source Sans Pro" w:hAnsi="Source Sans Pro" w:cs="Arial"/>
                <w:sz w:val="22"/>
              </w:rPr>
              <w:t xml:space="preserve">members </w:t>
            </w:r>
            <w:r w:rsidRPr="002E60B3">
              <w:rPr>
                <w:rFonts w:ascii="Source Sans Pro" w:hAnsi="Source Sans Pro" w:cs="Arial"/>
                <w:sz w:val="22"/>
              </w:rPr>
              <w:t xml:space="preserve">(approx. </w:t>
            </w:r>
            <w:r w:rsidR="00AD49A0" w:rsidRPr="002E60B3">
              <w:rPr>
                <w:rFonts w:ascii="Source Sans Pro" w:hAnsi="Source Sans Pro" w:cs="Arial"/>
                <w:sz w:val="22"/>
              </w:rPr>
              <w:t>8</w:t>
            </w:r>
            <w:r w:rsidRPr="002E60B3">
              <w:rPr>
                <w:rFonts w:ascii="Source Sans Pro" w:hAnsi="Source Sans Pro" w:cs="Arial"/>
                <w:sz w:val="22"/>
              </w:rPr>
              <w:t xml:space="preserve">0 people). </w:t>
            </w:r>
          </w:p>
        </w:tc>
      </w:tr>
    </w:tbl>
    <w:p w14:paraId="69FB8C3C" w14:textId="77777777" w:rsidR="004F1EB4" w:rsidRPr="00663688" w:rsidRDefault="004F1EB4" w:rsidP="004F1EB4">
      <w:pPr>
        <w:pStyle w:val="BodyText"/>
        <w:rPr>
          <w:rFonts w:cs="Arial"/>
          <w:bCs/>
          <w:sz w:val="22"/>
        </w:rPr>
      </w:pPr>
    </w:p>
    <w:tbl>
      <w:tblPr>
        <w:tblW w:w="88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97"/>
      </w:tblGrid>
      <w:tr w:rsidR="004F1EB4" w:rsidRPr="00663688" w14:paraId="14845BBB" w14:textId="77777777" w:rsidTr="004F1EB4">
        <w:tc>
          <w:tcPr>
            <w:tcW w:w="8897" w:type="dxa"/>
            <w:shd w:val="clear" w:color="auto" w:fill="auto"/>
          </w:tcPr>
          <w:p w14:paraId="266DE905" w14:textId="77777777" w:rsidR="004F1EB4" w:rsidRPr="00663688" w:rsidRDefault="004F1EB4" w:rsidP="004F1EB4">
            <w:pPr>
              <w:pStyle w:val="Sub-head"/>
              <w:rPr>
                <w:rFonts w:cs="Arial"/>
                <w:sz w:val="22"/>
              </w:rPr>
            </w:pPr>
            <w:r w:rsidRPr="00663688">
              <w:rPr>
                <w:rFonts w:cs="Arial"/>
                <w:sz w:val="22"/>
              </w:rPr>
              <w:t>PRINCIPAL ACCOUNTABILITIES/KEY RESULT AREAS</w:t>
            </w:r>
          </w:p>
          <w:p w14:paraId="619125B4" w14:textId="0A6B2BD7" w:rsidR="001D60A5" w:rsidRPr="002E60B3" w:rsidRDefault="001239F4" w:rsidP="002E60B3">
            <w:pPr>
              <w:pStyle w:val="ListParagraph"/>
              <w:numPr>
                <w:ilvl w:val="0"/>
                <w:numId w:val="10"/>
              </w:numPr>
              <w:spacing w:before="120"/>
              <w:rPr>
                <w:rFonts w:ascii="Source Sans Pro" w:hAnsi="Source Sans Pro" w:cs="Arial"/>
              </w:rPr>
            </w:pPr>
            <w:r w:rsidRPr="002E60B3">
              <w:rPr>
                <w:rFonts w:ascii="Source Sans Pro" w:hAnsi="Source Sans Pro" w:cs="Arial"/>
              </w:rPr>
              <w:t xml:space="preserve">Manage and maintain </w:t>
            </w:r>
            <w:r w:rsidR="001D60A5" w:rsidRPr="002E60B3">
              <w:rPr>
                <w:rFonts w:ascii="Source Sans Pro" w:hAnsi="Source Sans Pro" w:cs="Arial"/>
              </w:rPr>
              <w:t>Cochrane IT infrastructure, systems and application software, network services and data on behalf of the Cochrane Informatics and Knowledge Management Department (IKMD).</w:t>
            </w:r>
          </w:p>
          <w:p w14:paraId="18604FC5" w14:textId="77777777" w:rsidR="001D60A5" w:rsidRPr="002E60B3" w:rsidRDefault="001D60A5" w:rsidP="002E60B3">
            <w:pPr>
              <w:pStyle w:val="ListParagraph"/>
              <w:numPr>
                <w:ilvl w:val="0"/>
                <w:numId w:val="10"/>
              </w:numPr>
              <w:spacing w:before="120"/>
              <w:rPr>
                <w:rFonts w:ascii="Source Sans Pro" w:hAnsi="Source Sans Pro" w:cs="Arial"/>
              </w:rPr>
            </w:pPr>
            <w:r w:rsidRPr="002E60B3">
              <w:rPr>
                <w:rFonts w:ascii="Source Sans Pro" w:hAnsi="Source Sans Pro" w:cs="Arial"/>
              </w:rPr>
              <w:t>Ensure sufficient IT support and provision for the Cochrane Central Executive by responding to technical queries and ensuring IT equipment is maintained and replaced according to agreed internal IT equipment guidelines.</w:t>
            </w:r>
          </w:p>
          <w:p w14:paraId="538F04EA" w14:textId="77777777" w:rsidR="00C624BE" w:rsidRPr="002E60B3" w:rsidRDefault="001D60A5" w:rsidP="002E60B3">
            <w:pPr>
              <w:pStyle w:val="ListParagraph"/>
              <w:numPr>
                <w:ilvl w:val="0"/>
                <w:numId w:val="10"/>
              </w:numPr>
              <w:spacing w:before="120"/>
              <w:rPr>
                <w:rFonts w:ascii="Source Sans Pro" w:hAnsi="Source Sans Pro" w:cs="Arial"/>
              </w:rPr>
            </w:pPr>
            <w:r w:rsidRPr="002E60B3">
              <w:rPr>
                <w:rFonts w:ascii="Source Sans Pro" w:hAnsi="Source Sans Pro" w:cs="Arial"/>
              </w:rPr>
              <w:t>Perform regular routine backup, maintenance and checks of the Cochrane IKMD systems.</w:t>
            </w:r>
          </w:p>
          <w:p w14:paraId="093A72F7" w14:textId="4100F9C0" w:rsidR="001D60A5" w:rsidRPr="002E60B3" w:rsidRDefault="001239F4" w:rsidP="002E60B3">
            <w:pPr>
              <w:pStyle w:val="ListParagraph"/>
              <w:numPr>
                <w:ilvl w:val="0"/>
                <w:numId w:val="10"/>
              </w:numPr>
              <w:spacing w:before="120"/>
              <w:rPr>
                <w:rFonts w:ascii="Source Sans Pro" w:hAnsi="Source Sans Pro" w:cs="Arial"/>
              </w:rPr>
            </w:pPr>
            <w:r w:rsidRPr="002E60B3">
              <w:rPr>
                <w:rFonts w:ascii="Source Sans Pro" w:hAnsi="Source Sans Pro" w:cs="Arial"/>
                <w:color w:val="000000"/>
              </w:rPr>
              <w:t>M</w:t>
            </w:r>
            <w:r w:rsidR="001D60A5" w:rsidRPr="002E60B3">
              <w:rPr>
                <w:rFonts w:ascii="Source Sans Pro" w:hAnsi="Source Sans Pro" w:cs="Arial"/>
                <w:color w:val="000000"/>
              </w:rPr>
              <w:t xml:space="preserve">aintain operational, configuration, </w:t>
            </w:r>
            <w:r w:rsidR="00C624BE" w:rsidRPr="002E60B3">
              <w:rPr>
                <w:rFonts w:ascii="Source Sans Pro" w:hAnsi="Source Sans Pro" w:cs="Arial"/>
                <w:color w:val="000000"/>
              </w:rPr>
              <w:t xml:space="preserve">security, </w:t>
            </w:r>
            <w:r w:rsidR="001D60A5" w:rsidRPr="002E60B3">
              <w:rPr>
                <w:rFonts w:ascii="Source Sans Pro" w:hAnsi="Source Sans Pro" w:cs="Arial"/>
                <w:color w:val="000000"/>
              </w:rPr>
              <w:t>or other standard ope</w:t>
            </w:r>
            <w:r w:rsidR="005D0B0F" w:rsidRPr="002E60B3">
              <w:rPr>
                <w:rFonts w:ascii="Source Sans Pro" w:hAnsi="Source Sans Pro" w:cs="Arial"/>
                <w:color w:val="000000"/>
              </w:rPr>
              <w:t xml:space="preserve">ration procedure documentation for </w:t>
            </w:r>
            <w:r w:rsidR="001D60A5" w:rsidRPr="002E60B3">
              <w:rPr>
                <w:rFonts w:ascii="Source Sans Pro" w:hAnsi="Source Sans Pro" w:cs="Arial"/>
                <w:color w:val="000000"/>
              </w:rPr>
              <w:t>all IKMD standard operation procedures to be held.</w:t>
            </w:r>
          </w:p>
          <w:p w14:paraId="717B70F0" w14:textId="77777777" w:rsidR="001D60A5" w:rsidRPr="002E60B3" w:rsidRDefault="001D60A5" w:rsidP="002E60B3">
            <w:pPr>
              <w:pStyle w:val="ListParagraph"/>
              <w:numPr>
                <w:ilvl w:val="0"/>
                <w:numId w:val="10"/>
              </w:numPr>
              <w:spacing w:before="120"/>
              <w:rPr>
                <w:rFonts w:ascii="Source Sans Pro" w:hAnsi="Source Sans Pro" w:cs="Arial"/>
              </w:rPr>
            </w:pPr>
            <w:r w:rsidRPr="002E60B3">
              <w:rPr>
                <w:rFonts w:ascii="Source Sans Pro" w:hAnsi="Source Sans Pro" w:cs="Arial"/>
                <w:color w:val="000000"/>
              </w:rPr>
              <w:t>Provide frontline technical support to Cochrane Central Executive, investigating and troubleshooting issues efficiently communicating technical information where required in an accessible way to non-technical people.</w:t>
            </w:r>
          </w:p>
          <w:p w14:paraId="723FCC0F" w14:textId="1E4DC01B" w:rsidR="001D60A5" w:rsidRPr="002E60B3" w:rsidRDefault="001D60A5" w:rsidP="002E60B3">
            <w:pPr>
              <w:pStyle w:val="ListParagraph"/>
              <w:numPr>
                <w:ilvl w:val="0"/>
                <w:numId w:val="10"/>
              </w:numPr>
              <w:spacing w:before="120"/>
              <w:rPr>
                <w:rFonts w:asciiTheme="majorHAnsi" w:hAnsiTheme="majorHAnsi" w:cs="Arial"/>
                <w:color w:val="000000"/>
              </w:rPr>
            </w:pPr>
            <w:r w:rsidRPr="002E60B3">
              <w:rPr>
                <w:rFonts w:ascii="Source Sans Pro" w:hAnsi="Source Sans Pro" w:cs="Arial"/>
                <w:color w:val="000000"/>
              </w:rPr>
              <w:t>Provide frontline technical support to non-Cochrane staff whose queries come through our central support service, through efficient and timely use of the help desk system whilst endeavouring to meet reasonable service standard resolution times wherever possible.</w:t>
            </w:r>
          </w:p>
        </w:tc>
      </w:tr>
    </w:tbl>
    <w:p w14:paraId="2470554C" w14:textId="77777777" w:rsidR="00CF1638" w:rsidRPr="00663688" w:rsidRDefault="00CF1638" w:rsidP="004F1EB4">
      <w:pPr>
        <w:pStyle w:val="BodyText"/>
        <w:rPr>
          <w:rFonts w:cs="Arial"/>
          <w:bCs/>
          <w:sz w:val="22"/>
        </w:rPr>
      </w:pPr>
    </w:p>
    <w:tbl>
      <w:tblPr>
        <w:tblW w:w="88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97"/>
      </w:tblGrid>
      <w:tr w:rsidR="004F1EB4" w:rsidRPr="00663688" w14:paraId="145E5638" w14:textId="77777777" w:rsidTr="004F1EB4">
        <w:tc>
          <w:tcPr>
            <w:tcW w:w="8897" w:type="dxa"/>
            <w:shd w:val="clear" w:color="auto" w:fill="auto"/>
          </w:tcPr>
          <w:p w14:paraId="5CADD8AD" w14:textId="77777777" w:rsidR="004F1EB4" w:rsidRPr="00663688" w:rsidRDefault="004F1EB4" w:rsidP="004F1EB4">
            <w:pPr>
              <w:pStyle w:val="Sub-head"/>
              <w:rPr>
                <w:rFonts w:cs="Arial"/>
                <w:sz w:val="22"/>
              </w:rPr>
            </w:pPr>
            <w:r w:rsidRPr="00663688">
              <w:rPr>
                <w:rFonts w:cs="Arial"/>
                <w:sz w:val="22"/>
              </w:rPr>
              <w:t>PERSON SPECIFICATION</w:t>
            </w:r>
          </w:p>
        </w:tc>
      </w:tr>
      <w:tr w:rsidR="001D60A5" w:rsidRPr="00663688" w14:paraId="4F6A3197" w14:textId="77777777" w:rsidTr="004F1EB4">
        <w:tc>
          <w:tcPr>
            <w:tcW w:w="8897" w:type="dxa"/>
          </w:tcPr>
          <w:p w14:paraId="53DDC59F" w14:textId="3A0D33D6" w:rsidR="001D60A5" w:rsidRPr="002E60B3" w:rsidRDefault="001D60A5" w:rsidP="006D7CFA">
            <w:pPr>
              <w:tabs>
                <w:tab w:val="left" w:pos="2213"/>
              </w:tabs>
              <w:autoSpaceDE w:val="0"/>
              <w:autoSpaceDN w:val="0"/>
              <w:adjustRightInd w:val="0"/>
              <w:spacing w:before="120"/>
              <w:rPr>
                <w:rFonts w:cs="Arial"/>
              </w:rPr>
            </w:pPr>
            <w:r w:rsidRPr="002E60B3">
              <w:rPr>
                <w:rFonts w:cs="Arial"/>
              </w:rPr>
              <w:t>Essential:</w:t>
            </w:r>
          </w:p>
          <w:p w14:paraId="7DF341BF" w14:textId="5BC3E069" w:rsidR="001D60A5" w:rsidRPr="002E60B3" w:rsidRDefault="001D60A5" w:rsidP="002E60B3">
            <w:pPr>
              <w:pStyle w:val="ListParagraph"/>
              <w:numPr>
                <w:ilvl w:val="0"/>
                <w:numId w:val="11"/>
              </w:numPr>
              <w:tabs>
                <w:tab w:val="left" w:pos="2093"/>
              </w:tabs>
              <w:rPr>
                <w:rFonts w:ascii="Source Sans Pro" w:hAnsi="Source Sans Pro" w:cs="Arial"/>
              </w:rPr>
            </w:pPr>
            <w:r w:rsidRPr="002E60B3">
              <w:rPr>
                <w:rFonts w:ascii="Source Sans Pro" w:hAnsi="Source Sans Pro" w:cs="Arial"/>
              </w:rPr>
              <w:t>Degree in computer science or equivalent experience</w:t>
            </w:r>
            <w:r w:rsidR="002E60B3">
              <w:rPr>
                <w:rFonts w:ascii="Source Sans Pro" w:hAnsi="Source Sans Pro" w:cs="Arial"/>
              </w:rPr>
              <w:t>.</w:t>
            </w:r>
          </w:p>
          <w:p w14:paraId="4AD10C5B" w14:textId="3A8FA0F2" w:rsidR="00E72B8C" w:rsidRPr="002E60B3" w:rsidRDefault="000D5A76" w:rsidP="002E60B3">
            <w:pPr>
              <w:pStyle w:val="NormalWeb"/>
              <w:numPr>
                <w:ilvl w:val="0"/>
                <w:numId w:val="11"/>
              </w:numPr>
              <w:spacing w:before="0" w:beforeAutospacing="0" w:after="0" w:afterAutospacing="0"/>
              <w:rPr>
                <w:rFonts w:ascii="Source Sans Pro" w:hAnsi="Source Sans Pro" w:cs="Arial"/>
                <w:color w:val="232323"/>
                <w:sz w:val="22"/>
                <w:szCs w:val="22"/>
                <w:lang w:val="en-US"/>
              </w:rPr>
            </w:pPr>
            <w:r w:rsidRPr="002E60B3">
              <w:rPr>
                <w:rFonts w:ascii="Source Sans Pro" w:hAnsi="Source Sans Pro" w:cs="Arial"/>
                <w:color w:val="232323"/>
                <w:sz w:val="22"/>
                <w:szCs w:val="22"/>
                <w:lang w:val="en-US"/>
              </w:rPr>
              <w:t>Experience</w:t>
            </w:r>
            <w:r w:rsidR="008F15DC" w:rsidRPr="002E60B3">
              <w:rPr>
                <w:rFonts w:ascii="Source Sans Pro" w:hAnsi="Source Sans Pro" w:cs="Arial"/>
                <w:color w:val="232323"/>
                <w:sz w:val="22"/>
                <w:szCs w:val="22"/>
                <w:lang w:val="en-US"/>
              </w:rPr>
              <w:t xml:space="preserve"> managing</w:t>
            </w:r>
            <w:r w:rsidR="001D60A5" w:rsidRPr="002E60B3">
              <w:rPr>
                <w:rFonts w:ascii="Source Sans Pro" w:hAnsi="Source Sans Pro" w:cs="Arial"/>
                <w:color w:val="232323"/>
                <w:sz w:val="22"/>
                <w:szCs w:val="22"/>
                <w:lang w:val="en-US"/>
              </w:rPr>
              <w:t xml:space="preserve"> Wind</w:t>
            </w:r>
            <w:r w:rsidR="004570E7" w:rsidRPr="002E60B3">
              <w:rPr>
                <w:rFonts w:ascii="Source Sans Pro" w:hAnsi="Source Sans Pro" w:cs="Arial"/>
                <w:color w:val="232323"/>
                <w:sz w:val="22"/>
                <w:szCs w:val="22"/>
                <w:lang w:val="en-US"/>
              </w:rPr>
              <w:t xml:space="preserve">ows or Linux servers’ </w:t>
            </w:r>
            <w:r w:rsidR="008F15DC" w:rsidRPr="002E60B3">
              <w:rPr>
                <w:rFonts w:ascii="Source Sans Pro" w:hAnsi="Source Sans Pro" w:cs="Arial"/>
                <w:color w:val="232323"/>
                <w:sz w:val="22"/>
                <w:szCs w:val="22"/>
                <w:lang w:val="en-US"/>
              </w:rPr>
              <w:t>systems</w:t>
            </w:r>
            <w:r w:rsidR="002E60B3">
              <w:rPr>
                <w:rFonts w:ascii="Source Sans Pro" w:hAnsi="Source Sans Pro" w:cs="Arial"/>
                <w:color w:val="232323"/>
                <w:sz w:val="22"/>
                <w:szCs w:val="22"/>
                <w:lang w:val="en-US"/>
              </w:rPr>
              <w:t>.</w:t>
            </w:r>
          </w:p>
          <w:p w14:paraId="29A2E28D" w14:textId="1D5B94E0" w:rsidR="0001095E" w:rsidRPr="002E60B3" w:rsidRDefault="004570E7" w:rsidP="002E60B3">
            <w:pPr>
              <w:pStyle w:val="NormalWeb"/>
              <w:numPr>
                <w:ilvl w:val="0"/>
                <w:numId w:val="11"/>
              </w:numPr>
              <w:spacing w:before="0" w:beforeAutospacing="0" w:after="0" w:afterAutospacing="0"/>
              <w:rPr>
                <w:rFonts w:ascii="Source Sans Pro" w:hAnsi="Source Sans Pro" w:cs="Arial"/>
                <w:color w:val="232323"/>
                <w:sz w:val="22"/>
                <w:szCs w:val="22"/>
                <w:lang w:val="en-US"/>
              </w:rPr>
            </w:pPr>
            <w:r w:rsidRPr="002E60B3">
              <w:rPr>
                <w:rFonts w:ascii="Source Sans Pro" w:hAnsi="Source Sans Pro" w:cs="Arial"/>
                <w:color w:val="232323"/>
                <w:sz w:val="22"/>
                <w:szCs w:val="22"/>
                <w:lang w:val="en-US"/>
              </w:rPr>
              <w:lastRenderedPageBreak/>
              <w:t>E</w:t>
            </w:r>
            <w:r w:rsidR="0001095E" w:rsidRPr="002E60B3">
              <w:rPr>
                <w:rFonts w:ascii="Source Sans Pro" w:hAnsi="Source Sans Pro" w:cs="Arial"/>
                <w:color w:val="232323"/>
                <w:sz w:val="22"/>
                <w:szCs w:val="22"/>
                <w:lang w:val="en-US"/>
              </w:rPr>
              <w:t>xperienc</w:t>
            </w:r>
            <w:r w:rsidRPr="002E60B3">
              <w:rPr>
                <w:rFonts w:ascii="Source Sans Pro" w:hAnsi="Source Sans Pro" w:cs="Arial"/>
                <w:color w:val="232323"/>
                <w:sz w:val="22"/>
                <w:szCs w:val="22"/>
                <w:lang w:val="en-US"/>
              </w:rPr>
              <w:t>e on database management (MySQL</w:t>
            </w:r>
            <w:r w:rsidR="0001095E" w:rsidRPr="002E60B3">
              <w:rPr>
                <w:rFonts w:ascii="Source Sans Pro" w:hAnsi="Source Sans Pro" w:cs="Arial"/>
                <w:color w:val="232323"/>
                <w:sz w:val="22"/>
                <w:szCs w:val="22"/>
                <w:lang w:val="en-US"/>
              </w:rPr>
              <w:t xml:space="preserve"> </w:t>
            </w:r>
            <w:r w:rsidR="008F15DC" w:rsidRPr="002E60B3">
              <w:rPr>
                <w:rFonts w:ascii="Source Sans Pro" w:hAnsi="Source Sans Pro" w:cs="Arial"/>
                <w:color w:val="232323"/>
                <w:sz w:val="22"/>
                <w:szCs w:val="22"/>
                <w:lang w:val="en-US"/>
              </w:rPr>
              <w:t>or</w:t>
            </w:r>
            <w:r w:rsidR="0001095E" w:rsidRPr="002E60B3">
              <w:rPr>
                <w:rFonts w:ascii="Source Sans Pro" w:hAnsi="Source Sans Pro" w:cs="Arial"/>
                <w:color w:val="232323"/>
                <w:sz w:val="22"/>
                <w:szCs w:val="22"/>
                <w:lang w:val="en-US"/>
              </w:rPr>
              <w:t xml:space="preserve"> Microsoft SQL server)</w:t>
            </w:r>
            <w:r w:rsidR="002E60B3">
              <w:rPr>
                <w:rFonts w:ascii="Source Sans Pro" w:hAnsi="Source Sans Pro" w:cs="Arial"/>
                <w:color w:val="232323"/>
                <w:sz w:val="22"/>
                <w:szCs w:val="22"/>
                <w:lang w:val="en-US"/>
              </w:rPr>
              <w:t>.</w:t>
            </w:r>
          </w:p>
          <w:p w14:paraId="290E5CF4" w14:textId="3928AEB2" w:rsidR="001239F4" w:rsidRPr="002E60B3" w:rsidRDefault="001239F4" w:rsidP="002E60B3">
            <w:pPr>
              <w:pStyle w:val="NormalWeb"/>
              <w:numPr>
                <w:ilvl w:val="0"/>
                <w:numId w:val="11"/>
              </w:numPr>
              <w:spacing w:before="0" w:beforeAutospacing="0" w:after="0" w:afterAutospacing="0"/>
              <w:rPr>
                <w:rFonts w:ascii="Source Sans Pro" w:hAnsi="Source Sans Pro" w:cs="Arial"/>
                <w:color w:val="232323"/>
                <w:sz w:val="22"/>
                <w:szCs w:val="22"/>
                <w:lang w:val="en-US"/>
              </w:rPr>
            </w:pPr>
            <w:r w:rsidRPr="002E60B3">
              <w:rPr>
                <w:rFonts w:ascii="Source Sans Pro" w:hAnsi="Source Sans Pro" w:cs="Arial"/>
                <w:color w:val="232323"/>
                <w:sz w:val="22"/>
                <w:szCs w:val="22"/>
                <w:lang w:val="en-US"/>
              </w:rPr>
              <w:t>Experience helping to diagnose and solve computers systems (PC/Mac), and network problems</w:t>
            </w:r>
            <w:r w:rsidR="002E60B3">
              <w:rPr>
                <w:rFonts w:ascii="Source Sans Pro" w:hAnsi="Source Sans Pro" w:cs="Arial"/>
                <w:color w:val="232323"/>
                <w:sz w:val="22"/>
                <w:szCs w:val="22"/>
                <w:lang w:val="en-US"/>
              </w:rPr>
              <w:t>.</w:t>
            </w:r>
          </w:p>
          <w:p w14:paraId="612A8F38" w14:textId="63904806" w:rsidR="00191E91" w:rsidRPr="002E60B3" w:rsidRDefault="00191E91" w:rsidP="002E60B3">
            <w:pPr>
              <w:pStyle w:val="NormalWeb"/>
              <w:numPr>
                <w:ilvl w:val="0"/>
                <w:numId w:val="11"/>
              </w:numPr>
              <w:spacing w:before="0" w:beforeAutospacing="0" w:after="0" w:afterAutospacing="0"/>
              <w:rPr>
                <w:rFonts w:ascii="Source Sans Pro" w:hAnsi="Source Sans Pro" w:cs="Arial"/>
                <w:color w:val="232323"/>
                <w:sz w:val="22"/>
                <w:szCs w:val="22"/>
                <w:lang w:val="en-US"/>
              </w:rPr>
            </w:pPr>
            <w:r w:rsidRPr="002E60B3">
              <w:rPr>
                <w:rFonts w:ascii="Source Sans Pro" w:hAnsi="Source Sans Pro" w:cs="Arial"/>
                <w:color w:val="232323"/>
                <w:sz w:val="22"/>
                <w:szCs w:val="22"/>
                <w:lang w:val="en-US"/>
              </w:rPr>
              <w:t>Excellent analytical and problem-solving abilities to identify and fix problems and security risks</w:t>
            </w:r>
            <w:r w:rsidR="002E60B3">
              <w:rPr>
                <w:rFonts w:ascii="Source Sans Pro" w:hAnsi="Source Sans Pro" w:cs="Arial"/>
                <w:color w:val="232323"/>
                <w:sz w:val="22"/>
                <w:szCs w:val="22"/>
                <w:lang w:val="en-US"/>
              </w:rPr>
              <w:t>.</w:t>
            </w:r>
          </w:p>
          <w:p w14:paraId="0F3F658A" w14:textId="5891A88A" w:rsidR="001D60A5" w:rsidRPr="002E60B3" w:rsidRDefault="001D60A5" w:rsidP="002E60B3">
            <w:pPr>
              <w:pStyle w:val="NormalWeb"/>
              <w:numPr>
                <w:ilvl w:val="0"/>
                <w:numId w:val="11"/>
              </w:numPr>
              <w:spacing w:before="0" w:beforeAutospacing="0" w:after="0" w:afterAutospacing="0"/>
              <w:rPr>
                <w:rFonts w:ascii="Source Sans Pro" w:hAnsi="Source Sans Pro" w:cs="Arial"/>
                <w:color w:val="232323"/>
                <w:sz w:val="22"/>
                <w:szCs w:val="22"/>
                <w:lang w:val="en-US"/>
              </w:rPr>
            </w:pPr>
            <w:r w:rsidRPr="002E60B3">
              <w:rPr>
                <w:rFonts w:ascii="Source Sans Pro" w:hAnsi="Source Sans Pro" w:cs="Arial"/>
                <w:color w:val="232323"/>
                <w:sz w:val="22"/>
                <w:szCs w:val="22"/>
                <w:lang w:val="en-US"/>
              </w:rPr>
              <w:t>Excellent organizational, collaboration and interpersonal skills</w:t>
            </w:r>
            <w:r w:rsidR="002E60B3">
              <w:rPr>
                <w:rFonts w:ascii="Source Sans Pro" w:hAnsi="Source Sans Pro" w:cs="Arial"/>
                <w:color w:val="232323"/>
                <w:sz w:val="22"/>
                <w:szCs w:val="22"/>
                <w:lang w:val="en-US"/>
              </w:rPr>
              <w:t>.</w:t>
            </w:r>
          </w:p>
          <w:p w14:paraId="0D6BEC0D" w14:textId="58886FDA" w:rsidR="001D60A5" w:rsidRPr="002E60B3" w:rsidRDefault="001D60A5" w:rsidP="002E60B3">
            <w:pPr>
              <w:pStyle w:val="NormalWeb"/>
              <w:numPr>
                <w:ilvl w:val="0"/>
                <w:numId w:val="11"/>
              </w:numPr>
              <w:spacing w:before="0" w:beforeAutospacing="0" w:after="0" w:afterAutospacing="0"/>
              <w:rPr>
                <w:rFonts w:ascii="Source Sans Pro" w:hAnsi="Source Sans Pro" w:cs="Arial"/>
                <w:color w:val="232323"/>
                <w:sz w:val="22"/>
                <w:szCs w:val="22"/>
                <w:lang w:val="en-US"/>
              </w:rPr>
            </w:pPr>
            <w:r w:rsidRPr="002E60B3">
              <w:rPr>
                <w:rFonts w:ascii="Source Sans Pro" w:hAnsi="Source Sans Pro" w:cs="Arial"/>
                <w:color w:val="333333"/>
                <w:sz w:val="22"/>
                <w:szCs w:val="22"/>
                <w:shd w:val="clear" w:color="auto" w:fill="FFFFFF"/>
              </w:rPr>
              <w:t xml:space="preserve">Ability to prioritize </w:t>
            </w:r>
            <w:r w:rsidR="00D51FF0" w:rsidRPr="002E60B3">
              <w:rPr>
                <w:rFonts w:ascii="Source Sans Pro" w:hAnsi="Source Sans Pro" w:cs="Arial"/>
                <w:color w:val="333333"/>
                <w:sz w:val="22"/>
                <w:szCs w:val="22"/>
                <w:shd w:val="clear" w:color="auto" w:fill="FFFFFF"/>
              </w:rPr>
              <w:t>own tasks against project and team goals</w:t>
            </w:r>
            <w:r w:rsidR="002E60B3">
              <w:rPr>
                <w:rFonts w:ascii="Source Sans Pro" w:hAnsi="Source Sans Pro" w:cs="Arial"/>
                <w:color w:val="333333"/>
                <w:sz w:val="22"/>
                <w:szCs w:val="22"/>
                <w:shd w:val="clear" w:color="auto" w:fill="FFFFFF"/>
              </w:rPr>
              <w:t>.</w:t>
            </w:r>
          </w:p>
          <w:p w14:paraId="6B61448D" w14:textId="255CCEF4" w:rsidR="001D60A5" w:rsidRPr="002E60B3" w:rsidRDefault="007D73AF" w:rsidP="002E60B3">
            <w:pPr>
              <w:pStyle w:val="NormalWeb"/>
              <w:numPr>
                <w:ilvl w:val="0"/>
                <w:numId w:val="11"/>
              </w:numPr>
              <w:spacing w:before="0" w:beforeAutospacing="0" w:after="0" w:afterAutospacing="0"/>
              <w:rPr>
                <w:rFonts w:ascii="Source Sans Pro" w:hAnsi="Source Sans Pro" w:cs="Arial"/>
                <w:color w:val="232323"/>
                <w:sz w:val="22"/>
                <w:szCs w:val="22"/>
                <w:lang w:val="en-US"/>
              </w:rPr>
            </w:pPr>
            <w:r w:rsidRPr="002E60B3">
              <w:rPr>
                <w:rFonts w:ascii="Source Sans Pro" w:hAnsi="Source Sans Pro" w:cs="Arial"/>
                <w:color w:val="232323"/>
                <w:sz w:val="22"/>
                <w:szCs w:val="22"/>
                <w:lang w:val="en-US"/>
              </w:rPr>
              <w:t xml:space="preserve">Able </w:t>
            </w:r>
            <w:r w:rsidR="001D60A5" w:rsidRPr="002E60B3">
              <w:rPr>
                <w:rFonts w:ascii="Source Sans Pro" w:hAnsi="Source Sans Pro" w:cs="Arial"/>
                <w:color w:val="232323"/>
                <w:sz w:val="22"/>
                <w:szCs w:val="22"/>
                <w:lang w:val="en-US"/>
              </w:rPr>
              <w:t>to work efficiently and effectively with a geographically-dispersed department and organization</w:t>
            </w:r>
            <w:r w:rsidR="002E60B3">
              <w:rPr>
                <w:rFonts w:ascii="Source Sans Pro" w:hAnsi="Source Sans Pro" w:cs="Arial"/>
                <w:color w:val="232323"/>
                <w:sz w:val="22"/>
                <w:szCs w:val="22"/>
                <w:lang w:val="en-US"/>
              </w:rPr>
              <w:t>.</w:t>
            </w:r>
          </w:p>
          <w:p w14:paraId="2DE14CBC" w14:textId="6F8686B1" w:rsidR="001D60A5" w:rsidRPr="002E60B3" w:rsidRDefault="001D60A5" w:rsidP="002E60B3">
            <w:pPr>
              <w:pStyle w:val="NormalWeb"/>
              <w:numPr>
                <w:ilvl w:val="0"/>
                <w:numId w:val="11"/>
              </w:numPr>
              <w:spacing w:before="0" w:beforeAutospacing="0" w:after="0" w:afterAutospacing="0"/>
              <w:rPr>
                <w:rFonts w:ascii="Source Sans Pro" w:hAnsi="Source Sans Pro" w:cs="Arial"/>
                <w:color w:val="232323"/>
                <w:sz w:val="22"/>
                <w:szCs w:val="22"/>
                <w:lang w:val="en-US"/>
              </w:rPr>
            </w:pPr>
            <w:r w:rsidRPr="002E60B3">
              <w:rPr>
                <w:rFonts w:ascii="Source Sans Pro" w:hAnsi="Source Sans Pro" w:cs="Arial"/>
                <w:color w:val="232323"/>
                <w:sz w:val="22"/>
                <w:szCs w:val="22"/>
                <w:lang w:val="en-US"/>
              </w:rPr>
              <w:t>Willingness to travel as required</w:t>
            </w:r>
            <w:r w:rsidR="002E60B3">
              <w:rPr>
                <w:rFonts w:ascii="Source Sans Pro" w:hAnsi="Source Sans Pro" w:cs="Arial"/>
                <w:color w:val="232323"/>
                <w:sz w:val="22"/>
                <w:szCs w:val="22"/>
                <w:lang w:val="en-US"/>
              </w:rPr>
              <w:t>.</w:t>
            </w:r>
          </w:p>
          <w:p w14:paraId="3A61A4BF" w14:textId="77777777" w:rsidR="00E72B8C" w:rsidRPr="00663688" w:rsidRDefault="00E72B8C" w:rsidP="00E72B8C">
            <w:pPr>
              <w:tabs>
                <w:tab w:val="left" w:pos="2093"/>
              </w:tabs>
              <w:contextualSpacing/>
              <w:rPr>
                <w:rFonts w:asciiTheme="majorHAnsi" w:hAnsiTheme="majorHAnsi" w:cs="Arial"/>
              </w:rPr>
            </w:pPr>
          </w:p>
          <w:p w14:paraId="31BA9EC9" w14:textId="737A7F9C" w:rsidR="00E72B8C" w:rsidRPr="002E60B3" w:rsidRDefault="0001095E" w:rsidP="00E72B8C">
            <w:pPr>
              <w:tabs>
                <w:tab w:val="left" w:pos="2213"/>
              </w:tabs>
              <w:autoSpaceDE w:val="0"/>
              <w:autoSpaceDN w:val="0"/>
              <w:adjustRightInd w:val="0"/>
              <w:spacing w:before="120"/>
              <w:rPr>
                <w:rFonts w:cs="Arial"/>
              </w:rPr>
            </w:pPr>
            <w:r w:rsidRPr="002E60B3">
              <w:rPr>
                <w:rFonts w:cs="Arial"/>
              </w:rPr>
              <w:t>Desirable</w:t>
            </w:r>
            <w:r w:rsidR="00E72B8C" w:rsidRPr="002E60B3">
              <w:rPr>
                <w:rFonts w:cs="Arial"/>
              </w:rPr>
              <w:t>:</w:t>
            </w:r>
          </w:p>
          <w:p w14:paraId="33C9C4F3" w14:textId="56D82F06" w:rsidR="000D5A76" w:rsidRPr="002E60B3" w:rsidRDefault="000D5A76" w:rsidP="002E60B3">
            <w:pPr>
              <w:pStyle w:val="NormalWeb"/>
              <w:numPr>
                <w:ilvl w:val="0"/>
                <w:numId w:val="12"/>
              </w:numPr>
              <w:spacing w:before="0" w:beforeAutospacing="0" w:after="0" w:afterAutospacing="0"/>
              <w:rPr>
                <w:rFonts w:ascii="Source Sans Pro" w:hAnsi="Source Sans Pro" w:cs="Arial"/>
                <w:color w:val="232323"/>
                <w:sz w:val="22"/>
                <w:szCs w:val="22"/>
                <w:lang w:val="en-US"/>
              </w:rPr>
            </w:pPr>
            <w:r w:rsidRPr="002E60B3">
              <w:rPr>
                <w:rFonts w:ascii="Source Sans Pro" w:hAnsi="Source Sans Pro" w:cs="Arial"/>
                <w:color w:val="232323"/>
                <w:sz w:val="22"/>
                <w:szCs w:val="22"/>
                <w:lang w:val="en-US"/>
              </w:rPr>
              <w:t>Knowledge of Cochrane, evidence-based health care, Cochrane systematic reviews, and/or the global health sector</w:t>
            </w:r>
            <w:r w:rsidR="002E60B3">
              <w:rPr>
                <w:rFonts w:ascii="Source Sans Pro" w:hAnsi="Source Sans Pro" w:cs="Arial"/>
                <w:color w:val="232323"/>
                <w:sz w:val="22"/>
                <w:szCs w:val="22"/>
                <w:lang w:val="en-US"/>
              </w:rPr>
              <w:t>.</w:t>
            </w:r>
          </w:p>
          <w:p w14:paraId="7D546DF5" w14:textId="36DF18B5" w:rsidR="00E72B8C" w:rsidRPr="002E60B3" w:rsidRDefault="00E72B8C" w:rsidP="002E60B3">
            <w:pPr>
              <w:pStyle w:val="NormalWeb"/>
              <w:numPr>
                <w:ilvl w:val="0"/>
                <w:numId w:val="12"/>
              </w:numPr>
              <w:spacing w:before="0" w:beforeAutospacing="0" w:after="0" w:afterAutospacing="0"/>
              <w:rPr>
                <w:rFonts w:ascii="Source Sans Pro" w:hAnsi="Source Sans Pro" w:cs="Arial"/>
                <w:color w:val="232323"/>
                <w:sz w:val="22"/>
                <w:szCs w:val="22"/>
                <w:lang w:val="en-US"/>
              </w:rPr>
            </w:pPr>
            <w:r w:rsidRPr="002E60B3">
              <w:rPr>
                <w:rFonts w:ascii="Source Sans Pro" w:hAnsi="Source Sans Pro" w:cs="Arial"/>
                <w:color w:val="232323"/>
                <w:sz w:val="22"/>
                <w:szCs w:val="22"/>
                <w:lang w:val="en-US"/>
              </w:rPr>
              <w:t xml:space="preserve">Familiarity </w:t>
            </w:r>
            <w:r w:rsidR="00663688" w:rsidRPr="002E60B3">
              <w:rPr>
                <w:rFonts w:ascii="Source Sans Pro" w:hAnsi="Source Sans Pro" w:cs="Arial"/>
                <w:color w:val="232323"/>
                <w:sz w:val="22"/>
                <w:szCs w:val="22"/>
                <w:lang w:val="en-US"/>
              </w:rPr>
              <w:t>with</w:t>
            </w:r>
            <w:r w:rsidRPr="002E60B3">
              <w:rPr>
                <w:rFonts w:ascii="Source Sans Pro" w:hAnsi="Source Sans Pro" w:cs="Arial"/>
                <w:color w:val="232323"/>
                <w:sz w:val="22"/>
                <w:szCs w:val="22"/>
                <w:lang w:val="en-US"/>
              </w:rPr>
              <w:t xml:space="preserve"> different cloud computing providers, such as Rack</w:t>
            </w:r>
            <w:r w:rsidR="0001095E" w:rsidRPr="002E60B3">
              <w:rPr>
                <w:rFonts w:ascii="Source Sans Pro" w:hAnsi="Source Sans Pro" w:cs="Arial"/>
                <w:color w:val="232323"/>
                <w:sz w:val="22"/>
                <w:szCs w:val="22"/>
                <w:lang w:val="en-US"/>
              </w:rPr>
              <w:t>space or Amazon AWS</w:t>
            </w:r>
            <w:r w:rsidR="002E60B3">
              <w:rPr>
                <w:rFonts w:ascii="Source Sans Pro" w:hAnsi="Source Sans Pro" w:cs="Arial"/>
                <w:color w:val="232323"/>
                <w:sz w:val="22"/>
                <w:szCs w:val="22"/>
                <w:lang w:val="en-US"/>
              </w:rPr>
              <w:t>.</w:t>
            </w:r>
          </w:p>
          <w:p w14:paraId="09D846FF" w14:textId="2969B92C" w:rsidR="0001095E" w:rsidRPr="002E60B3" w:rsidRDefault="0001095E" w:rsidP="002E60B3">
            <w:pPr>
              <w:pStyle w:val="NormalWeb"/>
              <w:numPr>
                <w:ilvl w:val="0"/>
                <w:numId w:val="12"/>
              </w:numPr>
              <w:spacing w:before="0" w:beforeAutospacing="0" w:after="0" w:afterAutospacing="0"/>
              <w:rPr>
                <w:rFonts w:ascii="Source Sans Pro" w:hAnsi="Source Sans Pro" w:cs="Arial"/>
                <w:color w:val="232323"/>
                <w:sz w:val="22"/>
                <w:szCs w:val="22"/>
                <w:lang w:val="en-US"/>
              </w:rPr>
            </w:pPr>
            <w:r w:rsidRPr="002E60B3">
              <w:rPr>
                <w:rFonts w:ascii="Source Sans Pro" w:hAnsi="Source Sans Pro" w:cs="Arial"/>
                <w:color w:val="232323"/>
                <w:sz w:val="22"/>
                <w:szCs w:val="22"/>
                <w:lang w:val="en-US"/>
              </w:rPr>
              <w:t>Experience in daily system monitoring, verifying the integrity and availability of all hardware, server resources, systems, key processes and backups</w:t>
            </w:r>
            <w:r w:rsidR="002E60B3">
              <w:rPr>
                <w:rFonts w:ascii="Source Sans Pro" w:hAnsi="Source Sans Pro" w:cs="Arial"/>
                <w:color w:val="232323"/>
                <w:sz w:val="22"/>
                <w:szCs w:val="22"/>
                <w:lang w:val="en-US"/>
              </w:rPr>
              <w:t>.</w:t>
            </w:r>
          </w:p>
          <w:p w14:paraId="7372BB02" w14:textId="06B9DBA6" w:rsidR="006758B8" w:rsidRPr="002E60B3" w:rsidRDefault="006758B8" w:rsidP="002E60B3">
            <w:pPr>
              <w:pStyle w:val="NormalWeb"/>
              <w:numPr>
                <w:ilvl w:val="0"/>
                <w:numId w:val="12"/>
              </w:numPr>
              <w:spacing w:before="0" w:beforeAutospacing="0" w:after="0" w:afterAutospacing="0"/>
              <w:rPr>
                <w:rFonts w:ascii="Source Sans Pro" w:hAnsi="Source Sans Pro" w:cs="Arial"/>
                <w:color w:val="232323"/>
                <w:sz w:val="22"/>
                <w:szCs w:val="22"/>
                <w:lang w:val="en-US"/>
              </w:rPr>
            </w:pPr>
            <w:r w:rsidRPr="002E60B3">
              <w:rPr>
                <w:rFonts w:ascii="Source Sans Pro" w:hAnsi="Source Sans Pro" w:cs="Arial"/>
                <w:color w:val="232323"/>
                <w:sz w:val="22"/>
                <w:szCs w:val="22"/>
                <w:lang w:val="en-US"/>
              </w:rPr>
              <w:t>Experience in shell scripting</w:t>
            </w:r>
            <w:r w:rsidR="002E60B3">
              <w:rPr>
                <w:rFonts w:ascii="Source Sans Pro" w:hAnsi="Source Sans Pro" w:cs="Arial"/>
                <w:color w:val="232323"/>
                <w:sz w:val="22"/>
                <w:szCs w:val="22"/>
                <w:lang w:val="en-US"/>
              </w:rPr>
              <w:t>.</w:t>
            </w:r>
          </w:p>
          <w:p w14:paraId="12F4A9B9" w14:textId="7D7F7995" w:rsidR="00E72B8C" w:rsidRPr="002E60B3" w:rsidRDefault="00E72B8C" w:rsidP="002E60B3">
            <w:pPr>
              <w:pStyle w:val="NormalWeb"/>
              <w:numPr>
                <w:ilvl w:val="0"/>
                <w:numId w:val="12"/>
              </w:numPr>
              <w:spacing w:before="0" w:beforeAutospacing="0" w:after="0" w:afterAutospacing="0"/>
              <w:rPr>
                <w:rFonts w:ascii="Source Sans Pro" w:hAnsi="Source Sans Pro" w:cs="Arial"/>
                <w:color w:val="232323"/>
                <w:sz w:val="22"/>
                <w:szCs w:val="22"/>
                <w:lang w:val="en-US"/>
              </w:rPr>
            </w:pPr>
            <w:r w:rsidRPr="002E60B3">
              <w:rPr>
                <w:rFonts w:ascii="Source Sans Pro" w:hAnsi="Source Sans Pro" w:cs="Arial"/>
                <w:color w:val="232323"/>
                <w:sz w:val="22"/>
                <w:szCs w:val="22"/>
                <w:lang w:val="en-US"/>
              </w:rPr>
              <w:t xml:space="preserve">Experience managing issue and project tracking software such as </w:t>
            </w:r>
            <w:proofErr w:type="spellStart"/>
            <w:r w:rsidRPr="002E60B3">
              <w:rPr>
                <w:rFonts w:ascii="Source Sans Pro" w:hAnsi="Source Sans Pro" w:cs="Arial"/>
                <w:color w:val="232323"/>
                <w:sz w:val="22"/>
                <w:szCs w:val="22"/>
                <w:lang w:val="en-US"/>
              </w:rPr>
              <w:t>FogBugz</w:t>
            </w:r>
            <w:proofErr w:type="spellEnd"/>
            <w:r w:rsidRPr="002E60B3">
              <w:rPr>
                <w:rFonts w:ascii="Source Sans Pro" w:hAnsi="Source Sans Pro" w:cs="Arial"/>
                <w:color w:val="232323"/>
                <w:sz w:val="22"/>
                <w:szCs w:val="22"/>
                <w:lang w:val="en-US"/>
              </w:rPr>
              <w:t xml:space="preserve"> or Jira</w:t>
            </w:r>
            <w:r w:rsidR="002E60B3">
              <w:rPr>
                <w:rFonts w:ascii="Source Sans Pro" w:hAnsi="Source Sans Pro" w:cs="Arial"/>
                <w:color w:val="232323"/>
                <w:sz w:val="22"/>
                <w:szCs w:val="22"/>
                <w:lang w:val="en-US"/>
              </w:rPr>
              <w:t>.</w:t>
            </w:r>
          </w:p>
          <w:p w14:paraId="41C4A36E" w14:textId="1AF973E3" w:rsidR="008B2958" w:rsidRPr="002E60B3" w:rsidRDefault="008B2958" w:rsidP="002E60B3">
            <w:pPr>
              <w:pStyle w:val="NormalWeb"/>
              <w:numPr>
                <w:ilvl w:val="0"/>
                <w:numId w:val="12"/>
              </w:numPr>
              <w:spacing w:before="0" w:beforeAutospacing="0" w:after="0" w:afterAutospacing="0"/>
              <w:rPr>
                <w:rFonts w:ascii="Source Sans Pro" w:hAnsi="Source Sans Pro" w:cs="Arial"/>
                <w:color w:val="232323"/>
                <w:sz w:val="22"/>
                <w:szCs w:val="22"/>
                <w:lang w:val="en-US"/>
              </w:rPr>
            </w:pPr>
            <w:r w:rsidRPr="002E60B3">
              <w:rPr>
                <w:rFonts w:ascii="Source Sans Pro" w:hAnsi="Source Sans Pro" w:cs="Arial"/>
                <w:color w:val="232323"/>
                <w:sz w:val="22"/>
                <w:szCs w:val="22"/>
                <w:lang w:val="en-US"/>
              </w:rPr>
              <w:t>Experience in management of CRM solutions</w:t>
            </w:r>
            <w:r w:rsidR="002E60B3">
              <w:rPr>
                <w:rFonts w:ascii="Source Sans Pro" w:hAnsi="Source Sans Pro" w:cs="Arial"/>
                <w:color w:val="232323"/>
                <w:sz w:val="22"/>
                <w:szCs w:val="22"/>
                <w:lang w:val="en-US"/>
              </w:rPr>
              <w:t>.</w:t>
            </w:r>
          </w:p>
          <w:p w14:paraId="3BF55FD5" w14:textId="128C6A71" w:rsidR="00E72B8C" w:rsidRPr="00846734" w:rsidRDefault="008B2958" w:rsidP="002E60B3">
            <w:pPr>
              <w:pStyle w:val="NormalWeb"/>
              <w:numPr>
                <w:ilvl w:val="0"/>
                <w:numId w:val="12"/>
              </w:numPr>
              <w:spacing w:before="0" w:beforeAutospacing="0" w:after="0" w:afterAutospacing="0"/>
              <w:rPr>
                <w:rFonts w:asciiTheme="majorHAnsi" w:hAnsiTheme="majorHAnsi" w:cs="Arial"/>
                <w:color w:val="232323"/>
                <w:sz w:val="22"/>
                <w:szCs w:val="22"/>
                <w:lang w:val="en-US"/>
              </w:rPr>
            </w:pPr>
            <w:r w:rsidRPr="002E60B3">
              <w:rPr>
                <w:rFonts w:ascii="Source Sans Pro" w:hAnsi="Source Sans Pro" w:cs="Arial"/>
                <w:color w:val="232323"/>
                <w:sz w:val="22"/>
                <w:szCs w:val="22"/>
                <w:lang w:val="en-US"/>
              </w:rPr>
              <w:t xml:space="preserve">Experience in management of </w:t>
            </w:r>
            <w:proofErr w:type="spellStart"/>
            <w:r w:rsidRPr="002E60B3">
              <w:rPr>
                <w:rFonts w:ascii="Source Sans Pro" w:hAnsi="Source Sans Pro" w:cs="Arial"/>
                <w:color w:val="232323"/>
                <w:sz w:val="22"/>
                <w:szCs w:val="22"/>
                <w:lang w:val="en-US"/>
              </w:rPr>
              <w:t>GraphDB</w:t>
            </w:r>
            <w:proofErr w:type="spellEnd"/>
            <w:r w:rsidRPr="002E60B3">
              <w:rPr>
                <w:rFonts w:ascii="Source Sans Pro" w:hAnsi="Source Sans Pro" w:cs="Arial"/>
                <w:color w:val="232323"/>
                <w:sz w:val="22"/>
                <w:szCs w:val="22"/>
                <w:lang w:val="en-US"/>
              </w:rPr>
              <w:t xml:space="preserve"> or other semantic graph databases</w:t>
            </w:r>
            <w:r w:rsidR="002E60B3">
              <w:rPr>
                <w:rFonts w:ascii="Source Sans Pro" w:hAnsi="Source Sans Pro" w:cs="Arial"/>
                <w:color w:val="232323"/>
                <w:sz w:val="22"/>
                <w:szCs w:val="22"/>
                <w:lang w:val="en-US"/>
              </w:rPr>
              <w:t>.</w:t>
            </w:r>
            <w:bookmarkStart w:id="0" w:name="_GoBack"/>
            <w:bookmarkEnd w:id="0"/>
          </w:p>
        </w:tc>
      </w:tr>
    </w:tbl>
    <w:p w14:paraId="37FD4513" w14:textId="77777777" w:rsidR="004F1EB4" w:rsidRPr="00663688" w:rsidRDefault="004F1EB4" w:rsidP="004F1EB4">
      <w:pPr>
        <w:pStyle w:val="BodyText"/>
        <w:rPr>
          <w:rFonts w:cs="Arial"/>
          <w:bCs/>
          <w:sz w:val="22"/>
        </w:rPr>
      </w:pPr>
    </w:p>
    <w:tbl>
      <w:tblPr>
        <w:tblW w:w="88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97"/>
      </w:tblGrid>
      <w:tr w:rsidR="004F1EB4" w:rsidRPr="00663688" w14:paraId="2DCDC776" w14:textId="77777777" w:rsidTr="004F1EB4">
        <w:tc>
          <w:tcPr>
            <w:tcW w:w="8897" w:type="dxa"/>
            <w:shd w:val="clear" w:color="auto" w:fill="auto"/>
          </w:tcPr>
          <w:p w14:paraId="0A4FADDE" w14:textId="77777777" w:rsidR="004F1EB4" w:rsidRPr="00663688" w:rsidRDefault="004F1EB4" w:rsidP="004F1EB4">
            <w:pPr>
              <w:pStyle w:val="Sub-head"/>
              <w:rPr>
                <w:rFonts w:cs="Arial"/>
                <w:sz w:val="22"/>
              </w:rPr>
            </w:pPr>
            <w:r w:rsidRPr="00663688">
              <w:rPr>
                <w:rFonts w:cs="Arial"/>
                <w:sz w:val="22"/>
              </w:rPr>
              <w:t>KEY INTERFACES</w:t>
            </w:r>
          </w:p>
        </w:tc>
      </w:tr>
      <w:tr w:rsidR="004F1EB4" w:rsidRPr="00663688" w14:paraId="3A7EE712" w14:textId="77777777" w:rsidTr="00CF1638">
        <w:trPr>
          <w:trHeight w:val="413"/>
        </w:trPr>
        <w:tc>
          <w:tcPr>
            <w:tcW w:w="8897" w:type="dxa"/>
          </w:tcPr>
          <w:p w14:paraId="4B74C184" w14:textId="77777777" w:rsidR="001D60A5" w:rsidRPr="002E60B3" w:rsidRDefault="001D60A5" w:rsidP="002E60B3">
            <w:pPr>
              <w:rPr>
                <w:rFonts w:ascii="Source Sans Pro" w:hAnsi="Source Sans Pro" w:cs="Arial"/>
              </w:rPr>
            </w:pPr>
            <w:r w:rsidRPr="002E60B3">
              <w:rPr>
                <w:rFonts w:cs="Arial"/>
                <w:b/>
              </w:rPr>
              <w:t>Internal:</w:t>
            </w:r>
            <w:r w:rsidRPr="00663688">
              <w:rPr>
                <w:rFonts w:asciiTheme="majorHAnsi" w:hAnsiTheme="majorHAnsi" w:cs="Arial"/>
              </w:rPr>
              <w:t xml:space="preserve"> </w:t>
            </w:r>
            <w:r w:rsidRPr="002E60B3">
              <w:rPr>
                <w:rFonts w:ascii="Source Sans Pro" w:hAnsi="Source Sans Pro" w:cs="Arial"/>
              </w:rPr>
              <w:t>Informatics and Knowledge Management Department and other Central Executive staff, as required.</w:t>
            </w:r>
          </w:p>
          <w:p w14:paraId="5537031A" w14:textId="101D06DE" w:rsidR="004F1EB4" w:rsidRPr="00234482" w:rsidRDefault="001D60A5" w:rsidP="00234482">
            <w:pPr>
              <w:pStyle w:val="BodyText"/>
              <w:rPr>
                <w:rFonts w:cs="Arial"/>
                <w:sz w:val="22"/>
              </w:rPr>
            </w:pPr>
            <w:r w:rsidRPr="002E60B3">
              <w:rPr>
                <w:rFonts w:asciiTheme="minorHAnsi" w:hAnsiTheme="minorHAnsi" w:cs="Arial"/>
                <w:b/>
                <w:sz w:val="22"/>
              </w:rPr>
              <w:t>External:</w:t>
            </w:r>
            <w:r w:rsidRPr="00663688">
              <w:rPr>
                <w:rFonts w:cs="Arial"/>
                <w:sz w:val="22"/>
              </w:rPr>
              <w:t xml:space="preserve"> </w:t>
            </w:r>
            <w:r w:rsidRPr="002E60B3">
              <w:rPr>
                <w:rFonts w:ascii="Source Sans Pro" w:hAnsi="Source Sans Pro" w:cs="Arial"/>
                <w:sz w:val="22"/>
              </w:rPr>
              <w:t xml:space="preserve">Cochrane groups and non-Cochrane people requiring support. </w:t>
            </w:r>
            <w:r w:rsidR="00234482" w:rsidRPr="002E60B3">
              <w:rPr>
                <w:rFonts w:ascii="Source Sans Pro" w:hAnsi="Source Sans Pro" w:cs="Arial"/>
                <w:sz w:val="22"/>
              </w:rPr>
              <w:t>Cochrane’s partners and p</w:t>
            </w:r>
            <w:r w:rsidRPr="002E60B3">
              <w:rPr>
                <w:rFonts w:ascii="Source Sans Pro" w:hAnsi="Source Sans Pro" w:cs="Arial"/>
                <w:sz w:val="22"/>
              </w:rPr>
              <w:t>ublishers</w:t>
            </w:r>
            <w:r w:rsidR="00234482" w:rsidRPr="002E60B3">
              <w:rPr>
                <w:rFonts w:ascii="Source Sans Pro" w:hAnsi="Source Sans Pro" w:cs="Arial"/>
                <w:sz w:val="22"/>
              </w:rPr>
              <w:t>. O</w:t>
            </w:r>
            <w:r w:rsidRPr="002E60B3">
              <w:rPr>
                <w:rFonts w:ascii="Source Sans Pro" w:hAnsi="Source Sans Pro" w:cs="Arial"/>
                <w:sz w:val="22"/>
              </w:rPr>
              <w:t>thers working in technology and evidence-based health care.</w:t>
            </w:r>
          </w:p>
        </w:tc>
      </w:tr>
    </w:tbl>
    <w:p w14:paraId="31736339" w14:textId="77777777" w:rsidR="004F1EB4" w:rsidRPr="00663688" w:rsidRDefault="004F1EB4" w:rsidP="004F1EB4">
      <w:pPr>
        <w:pStyle w:val="BodyText"/>
        <w:rPr>
          <w:rFonts w:cs="Arial"/>
          <w:bCs/>
          <w:sz w:val="22"/>
        </w:rPr>
      </w:pPr>
    </w:p>
    <w:tbl>
      <w:tblPr>
        <w:tblW w:w="88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97"/>
      </w:tblGrid>
      <w:tr w:rsidR="004F1EB4" w:rsidRPr="00663688" w14:paraId="7F01A071" w14:textId="77777777" w:rsidTr="004F1EB4">
        <w:tc>
          <w:tcPr>
            <w:tcW w:w="8897" w:type="dxa"/>
            <w:shd w:val="clear" w:color="auto" w:fill="auto"/>
          </w:tcPr>
          <w:p w14:paraId="32B258B3" w14:textId="77777777" w:rsidR="004F1EB4" w:rsidRPr="00663688" w:rsidRDefault="004F1EB4" w:rsidP="004F1EB4">
            <w:pPr>
              <w:pStyle w:val="Sub-head"/>
              <w:rPr>
                <w:rFonts w:cs="Arial"/>
                <w:sz w:val="22"/>
              </w:rPr>
            </w:pPr>
            <w:r w:rsidRPr="00663688">
              <w:rPr>
                <w:rFonts w:cs="Arial"/>
                <w:sz w:val="22"/>
              </w:rPr>
              <w:t>DIMENSIONS</w:t>
            </w:r>
          </w:p>
        </w:tc>
      </w:tr>
      <w:tr w:rsidR="004F1EB4" w:rsidRPr="00663688" w14:paraId="226947EC" w14:textId="77777777" w:rsidTr="004F1EB4">
        <w:tc>
          <w:tcPr>
            <w:tcW w:w="8897" w:type="dxa"/>
          </w:tcPr>
          <w:p w14:paraId="41D3C7F8" w14:textId="14C51AF0" w:rsidR="001D60A5" w:rsidRPr="002E60B3" w:rsidRDefault="001D60A5" w:rsidP="002E60B3">
            <w:pPr>
              <w:jc w:val="both"/>
              <w:rPr>
                <w:rFonts w:ascii="Source Sans Pro" w:hAnsi="Source Sans Pro" w:cs="Arial"/>
              </w:rPr>
            </w:pPr>
            <w:r w:rsidRPr="002E60B3">
              <w:rPr>
                <w:rFonts w:cs="Arial"/>
              </w:rPr>
              <w:t>Budgets managed:</w:t>
            </w:r>
            <w:r w:rsidRPr="00663688">
              <w:rPr>
                <w:rFonts w:asciiTheme="majorHAnsi" w:hAnsiTheme="majorHAnsi" w:cs="Arial"/>
              </w:rPr>
              <w:t xml:space="preserve"> </w:t>
            </w:r>
            <w:r w:rsidR="00D94E0A" w:rsidRPr="002E60B3">
              <w:rPr>
                <w:rFonts w:ascii="Source Sans Pro" w:hAnsi="Source Sans Pro" w:cs="Arial"/>
              </w:rPr>
              <w:t>N/A</w:t>
            </w:r>
          </w:p>
          <w:p w14:paraId="323E7DB5" w14:textId="569B1D4F" w:rsidR="004F1EB4" w:rsidRPr="00663688" w:rsidRDefault="001D60A5" w:rsidP="002E60B3">
            <w:pPr>
              <w:pStyle w:val="BodyText"/>
              <w:spacing w:after="0"/>
              <w:rPr>
                <w:rFonts w:cs="Arial"/>
                <w:bCs/>
                <w:sz w:val="22"/>
              </w:rPr>
            </w:pPr>
            <w:r w:rsidRPr="002E60B3">
              <w:rPr>
                <w:rFonts w:asciiTheme="minorHAnsi" w:hAnsiTheme="minorHAnsi" w:cs="Arial"/>
                <w:sz w:val="22"/>
              </w:rPr>
              <w:t>Direct reports:</w:t>
            </w:r>
            <w:r w:rsidRPr="00663688">
              <w:rPr>
                <w:rFonts w:cs="Arial"/>
                <w:sz w:val="22"/>
              </w:rPr>
              <w:t xml:space="preserve"> </w:t>
            </w:r>
            <w:r w:rsidR="00D94E0A" w:rsidRPr="002E60B3">
              <w:rPr>
                <w:rFonts w:ascii="Source Sans Pro" w:hAnsi="Source Sans Pro" w:cs="Arial"/>
                <w:sz w:val="22"/>
              </w:rPr>
              <w:t>N/A</w:t>
            </w:r>
          </w:p>
        </w:tc>
      </w:tr>
    </w:tbl>
    <w:p w14:paraId="3BF8E0EE" w14:textId="77777777" w:rsidR="004F1EB4" w:rsidRPr="00663688" w:rsidRDefault="004F1EB4" w:rsidP="004F1EB4">
      <w:pPr>
        <w:pStyle w:val="BodyText"/>
        <w:rPr>
          <w:bCs/>
        </w:rPr>
      </w:pPr>
    </w:p>
    <w:p w14:paraId="0342D710" w14:textId="77777777" w:rsidR="00590542" w:rsidRPr="00C6136E" w:rsidRDefault="00590542" w:rsidP="00DD702B">
      <w:pPr>
        <w:pStyle w:val="BodyText"/>
        <w:rPr>
          <w:rFonts w:asciiTheme="minorHAnsi" w:hAnsiTheme="minorHAnsi"/>
          <w:bCs/>
        </w:rPr>
      </w:pPr>
    </w:p>
    <w:sectPr w:rsidR="00590542" w:rsidRPr="00C6136E" w:rsidSect="004F1EB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9DB24" w14:textId="77777777" w:rsidR="00CC0964" w:rsidRDefault="00CC0964" w:rsidP="001440A0">
      <w:r>
        <w:separator/>
      </w:r>
    </w:p>
  </w:endnote>
  <w:endnote w:type="continuationSeparator" w:id="0">
    <w:p w14:paraId="0C31AA91" w14:textId="77777777" w:rsidR="00CC0964" w:rsidRDefault="00CC0964"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ource Sans Pro Semibold">
    <w:panose1 w:val="020B0603030403020204"/>
    <w:charset w:val="00"/>
    <w:family w:val="swiss"/>
    <w:notTrueType/>
    <w:pitch w:val="variable"/>
    <w:sig w:usb0="20000007" w:usb1="00000001" w:usb2="00000000" w:usb3="00000000" w:csb0="00000193" w:csb1="00000000"/>
  </w:font>
  <w:font w:name="Source Sans Pro">
    <w:panose1 w:val="020B0503030403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F8B85" w14:textId="77777777" w:rsidR="001E293F" w:rsidRPr="003B7D3E" w:rsidRDefault="001E293F" w:rsidP="003B7D3E">
    <w:pPr>
      <w:pStyle w:val="Footer"/>
      <w:rPr>
        <w:rFonts w:cs="Arial"/>
        <w:i/>
        <w:color w:val="002D64" w:themeColor="text2"/>
        <w:sz w:val="16"/>
      </w:rPr>
    </w:pPr>
    <w:r w:rsidRPr="003B7D3E">
      <w:rPr>
        <w:rFonts w:cs="Arial"/>
        <w:i/>
        <w:color w:val="002D64" w:themeColor="text2"/>
        <w:sz w:val="16"/>
      </w:rPr>
      <w:t>Cochrane is an equal opportunities employer</w:t>
    </w:r>
  </w:p>
  <w:p w14:paraId="460BB7C5" w14:textId="30B631DA" w:rsidR="001E293F" w:rsidRDefault="001E293F" w:rsidP="003B7D3E">
    <w:pPr>
      <w:pStyle w:val="Footer"/>
      <w:rPr>
        <w:rFonts w:cs="Arial"/>
        <w:color w:val="002D64" w:themeColor="text2"/>
        <w:sz w:val="16"/>
      </w:rPr>
    </w:pPr>
    <w:r w:rsidRPr="003B7D3E">
      <w:rPr>
        <w:rFonts w:cs="Arial"/>
        <w:color w:val="002D64" w:themeColor="text2"/>
        <w:sz w:val="16"/>
      </w:rPr>
      <w:t>www.cochrane.org</w:t>
    </w:r>
    <w:r>
      <w:rPr>
        <w:rFonts w:cs="Arial"/>
        <w:color w:val="002D64" w:themeColor="text2"/>
        <w:sz w:val="16"/>
      </w:rPr>
      <w:t xml:space="preserve"> | </w:t>
    </w:r>
    <w:r w:rsidRPr="003B7D3E">
      <w:rPr>
        <w:rFonts w:cs="Arial"/>
        <w:color w:val="002D64" w:themeColor="text2"/>
        <w:sz w:val="16"/>
      </w:rPr>
      <w:t>www.thecochranelibrary.com</w:t>
    </w:r>
  </w:p>
  <w:p w14:paraId="5C1D8F3D" w14:textId="4A95E39F" w:rsidR="001E293F" w:rsidRPr="00C6136E" w:rsidRDefault="001E293F" w:rsidP="003B7D3E">
    <w:pPr>
      <w:pStyle w:val="Footer"/>
      <w:rPr>
        <w:rFonts w:cs="Arial"/>
        <w:color w:val="002D64" w:themeColor="text2"/>
        <w:sz w:val="16"/>
      </w:rPr>
    </w:pPr>
    <w:r w:rsidRPr="00C6136E">
      <w:rPr>
        <w:rFonts w:cs="Arial"/>
        <w:color w:val="002D64" w:themeColor="text2"/>
        <w:sz w:val="16"/>
      </w:rPr>
      <w:t>Registered Charity No 1045921; Registered in England No 3044323</w:t>
    </w:r>
  </w:p>
  <w:p w14:paraId="750CF754" w14:textId="77777777" w:rsidR="001E293F" w:rsidRPr="00C6136E" w:rsidRDefault="001E293F" w:rsidP="00C6136E">
    <w:pPr>
      <w:pStyle w:val="Footer"/>
      <w:rPr>
        <w:rFonts w:cs="Arial"/>
        <w:color w:val="002D64" w:themeColor="text2"/>
      </w:rPr>
    </w:pPr>
    <w:r w:rsidRPr="00C6136E">
      <w:rPr>
        <w:rFonts w:cs="Arial"/>
        <w:color w:val="002D64" w:themeColor="text2"/>
        <w:sz w:val="16"/>
      </w:rPr>
      <w:t xml:space="preserve">Registered Office:  </w:t>
    </w:r>
    <w:r>
      <w:rPr>
        <w:rFonts w:cs="Arial"/>
        <w:color w:val="002D64" w:themeColor="text2"/>
        <w:sz w:val="16"/>
      </w:rPr>
      <w:t>Cochrane, St Albans House, 57-59 Haymarket, London SW1, 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5BB20" w14:textId="77777777" w:rsidR="00CC0964" w:rsidRDefault="00CC0964" w:rsidP="001440A0">
      <w:r>
        <w:separator/>
      </w:r>
    </w:p>
  </w:footnote>
  <w:footnote w:type="continuationSeparator" w:id="0">
    <w:p w14:paraId="444B63DE" w14:textId="77777777" w:rsidR="00CC0964" w:rsidRDefault="00CC0964" w:rsidP="0014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35FAE" w14:textId="626DAB5E" w:rsidR="001E293F" w:rsidRPr="00604B05" w:rsidRDefault="001E293F" w:rsidP="009B47FC">
    <w:pPr>
      <w:pStyle w:val="Header"/>
      <w:pBdr>
        <w:top w:val="single" w:sz="4" w:space="1" w:color="696969" w:themeColor="accent3"/>
      </w:pBdr>
      <w:tabs>
        <w:tab w:val="clear" w:pos="4513"/>
        <w:tab w:val="clear" w:pos="9026"/>
        <w:tab w:val="right" w:pos="9639"/>
      </w:tabs>
      <w:spacing w:line="200" w:lineRule="exact"/>
      <w:rPr>
        <w:rFonts w:asciiTheme="majorHAnsi" w:hAnsiTheme="majorHAnsi"/>
        <w:b/>
        <w:color w:val="002D64" w:themeColor="text2"/>
        <w:sz w:val="20"/>
        <w:szCs w:val="20"/>
      </w:rPr>
    </w:pPr>
    <w:r w:rsidRPr="00C74BE0">
      <w:rPr>
        <w:noProof/>
        <w:color w:val="FFFFFF" w:themeColor="background1"/>
        <w:lang w:eastAsia="en-GB"/>
      </w:rPr>
      <w:drawing>
        <wp:anchor distT="0" distB="0" distL="114300" distR="114300" simplePos="0" relativeHeight="251661312" behindDoc="1" locked="1" layoutInCell="1" allowOverlap="1" wp14:anchorId="7E4334C9" wp14:editId="734CFE46">
          <wp:simplePos x="0" y="0"/>
          <wp:positionH relativeFrom="column">
            <wp:posOffset>3200400</wp:posOffset>
          </wp:positionH>
          <wp:positionV relativeFrom="paragraph">
            <wp:posOffset>-459105</wp:posOffset>
          </wp:positionV>
          <wp:extent cx="3188335" cy="10691495"/>
          <wp:effectExtent l="0" t="0" r="1206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1.png"/>
                  <pic:cNvPicPr/>
                </pic:nvPicPr>
                <pic:blipFill rotWithShape="1">
                  <a:blip r:embed="rId1" cstate="print">
                    <a:duotone>
                      <a:schemeClr val="accent6">
                        <a:shade val="45000"/>
                        <a:satMod val="135000"/>
                      </a:schemeClr>
                      <a:prstClr val="white"/>
                    </a:duotone>
                    <a:alphaModFix amt="13000"/>
                    <a:extLst>
                      <a:ext uri="{28A0092B-C50C-407E-A947-70E740481C1C}">
                        <a14:useLocalDpi xmlns:a14="http://schemas.microsoft.com/office/drawing/2010/main" val="0"/>
                      </a:ext>
                    </a:extLst>
                  </a:blip>
                  <a:srcRect t="408" b="408"/>
                  <a:stretch/>
                </pic:blipFill>
                <pic:spPr bwMode="auto">
                  <a:xfrm>
                    <a:off x="0" y="0"/>
                    <a:ext cx="3188335" cy="1069149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HAnsi" w:hAnsiTheme="majorHAnsi"/>
        <w:b/>
        <w:color w:val="002D64" w:themeColor="text2"/>
        <w:sz w:val="20"/>
        <w:szCs w:val="20"/>
      </w:rPr>
      <w:t>Job description</w:t>
    </w:r>
    <w:r w:rsidRPr="00604B05">
      <w:rPr>
        <w:rFonts w:asciiTheme="majorHAnsi" w:hAnsiTheme="majorHAnsi"/>
        <w:b/>
        <w:color w:val="002D64" w:themeColor="text2"/>
        <w:sz w:val="20"/>
        <w:szCs w:val="20"/>
      </w:rPr>
      <w:tab/>
    </w:r>
    <w:r w:rsidRPr="00604B05">
      <w:rPr>
        <w:rFonts w:asciiTheme="majorHAnsi" w:hAnsiTheme="majorHAnsi"/>
        <w:b/>
        <w:color w:val="002D64" w:themeColor="text2"/>
        <w:sz w:val="20"/>
        <w:szCs w:val="20"/>
      </w:rPr>
      <w:fldChar w:fldCharType="begin"/>
    </w:r>
    <w:r w:rsidRPr="00604B05">
      <w:rPr>
        <w:rFonts w:asciiTheme="majorHAnsi" w:hAnsiTheme="majorHAnsi"/>
        <w:b/>
        <w:color w:val="002D64" w:themeColor="text2"/>
        <w:sz w:val="20"/>
        <w:szCs w:val="20"/>
      </w:rPr>
      <w:instrText xml:space="preserve"> PAGE   \* MERGEFORMAT </w:instrText>
    </w:r>
    <w:r w:rsidRPr="00604B05">
      <w:rPr>
        <w:rFonts w:asciiTheme="majorHAnsi" w:hAnsiTheme="majorHAnsi"/>
        <w:b/>
        <w:color w:val="002D64" w:themeColor="text2"/>
        <w:sz w:val="20"/>
        <w:szCs w:val="20"/>
      </w:rPr>
      <w:fldChar w:fldCharType="separate"/>
    </w:r>
    <w:r w:rsidR="002E60B3">
      <w:rPr>
        <w:rFonts w:asciiTheme="majorHAnsi" w:hAnsiTheme="majorHAnsi"/>
        <w:b/>
        <w:noProof/>
        <w:color w:val="002D64" w:themeColor="text2"/>
        <w:sz w:val="20"/>
        <w:szCs w:val="20"/>
      </w:rPr>
      <w:t>1</w:t>
    </w:r>
    <w:r w:rsidRPr="00604B05">
      <w:rPr>
        <w:rFonts w:asciiTheme="majorHAnsi" w:hAnsiTheme="majorHAnsi"/>
        <w:b/>
        <w:noProof/>
        <w:color w:val="002D64" w:themeColor="text2"/>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3E7F"/>
    <w:multiLevelType w:val="hybridMultilevel"/>
    <w:tmpl w:val="2A96392E"/>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D0DF8"/>
    <w:multiLevelType w:val="hybridMultilevel"/>
    <w:tmpl w:val="117E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5B5"/>
    <w:multiLevelType w:val="hybridMultilevel"/>
    <w:tmpl w:val="86DC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D5EA2"/>
    <w:multiLevelType w:val="hybridMultilevel"/>
    <w:tmpl w:val="749C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C092A"/>
    <w:multiLevelType w:val="hybridMultilevel"/>
    <w:tmpl w:val="D8223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1129C0"/>
    <w:multiLevelType w:val="hybridMultilevel"/>
    <w:tmpl w:val="ECC01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C773E9"/>
    <w:multiLevelType w:val="hybridMultilevel"/>
    <w:tmpl w:val="C6E49A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9F83A76"/>
    <w:multiLevelType w:val="hybridMultilevel"/>
    <w:tmpl w:val="E7FEB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2D4F53"/>
    <w:multiLevelType w:val="hybridMultilevel"/>
    <w:tmpl w:val="E1F63F76"/>
    <w:lvl w:ilvl="0" w:tplc="BE96FB9E">
      <w:start w:val="1"/>
      <w:numFmt w:val="bullet"/>
      <w:lvlText w:val=""/>
      <w:lvlJc w:val="left"/>
      <w:pPr>
        <w:tabs>
          <w:tab w:val="num" w:pos="360"/>
        </w:tabs>
        <w:ind w:left="360" w:hanging="360"/>
      </w:pPr>
      <w:rPr>
        <w:rFonts w:ascii="Symbol" w:hAnsi="Symbol" w:hint="default"/>
      </w:rPr>
    </w:lvl>
    <w:lvl w:ilvl="1" w:tplc="9460A1D4">
      <w:start w:val="1"/>
      <w:numFmt w:val="bullet"/>
      <w:lvlText w:val="o"/>
      <w:lvlJc w:val="left"/>
      <w:pPr>
        <w:tabs>
          <w:tab w:val="num" w:pos="1080"/>
        </w:tabs>
        <w:ind w:left="1080" w:hanging="360"/>
      </w:pPr>
      <w:rPr>
        <w:rFonts w:ascii="Courier New" w:hAnsi="Courier New" w:cs="Times New Roman" w:hint="default"/>
      </w:rPr>
    </w:lvl>
    <w:lvl w:ilvl="2" w:tplc="F43EA132">
      <w:start w:val="1"/>
      <w:numFmt w:val="bullet"/>
      <w:lvlText w:val=""/>
      <w:lvlJc w:val="left"/>
      <w:pPr>
        <w:tabs>
          <w:tab w:val="num" w:pos="1800"/>
        </w:tabs>
        <w:ind w:left="1800" w:hanging="360"/>
      </w:pPr>
      <w:rPr>
        <w:rFonts w:ascii="Wingdings" w:hAnsi="Wingdings" w:hint="default"/>
      </w:rPr>
    </w:lvl>
    <w:lvl w:ilvl="3" w:tplc="705278B8">
      <w:start w:val="1"/>
      <w:numFmt w:val="bullet"/>
      <w:lvlText w:val=""/>
      <w:lvlJc w:val="left"/>
      <w:pPr>
        <w:tabs>
          <w:tab w:val="num" w:pos="2520"/>
        </w:tabs>
        <w:ind w:left="2520" w:hanging="360"/>
      </w:pPr>
      <w:rPr>
        <w:rFonts w:ascii="Symbol" w:hAnsi="Symbol" w:hint="default"/>
      </w:rPr>
    </w:lvl>
    <w:lvl w:ilvl="4" w:tplc="97E4B0CC">
      <w:start w:val="1"/>
      <w:numFmt w:val="bullet"/>
      <w:lvlText w:val="o"/>
      <w:lvlJc w:val="left"/>
      <w:pPr>
        <w:tabs>
          <w:tab w:val="num" w:pos="3240"/>
        </w:tabs>
        <w:ind w:left="3240" w:hanging="360"/>
      </w:pPr>
      <w:rPr>
        <w:rFonts w:ascii="Courier New" w:hAnsi="Courier New" w:cs="Times New Roman" w:hint="default"/>
      </w:rPr>
    </w:lvl>
    <w:lvl w:ilvl="5" w:tplc="097056B6">
      <w:start w:val="1"/>
      <w:numFmt w:val="bullet"/>
      <w:lvlText w:val=""/>
      <w:lvlJc w:val="left"/>
      <w:pPr>
        <w:tabs>
          <w:tab w:val="num" w:pos="3960"/>
        </w:tabs>
        <w:ind w:left="3960" w:hanging="360"/>
      </w:pPr>
      <w:rPr>
        <w:rFonts w:ascii="Wingdings" w:hAnsi="Wingdings" w:hint="default"/>
      </w:rPr>
    </w:lvl>
    <w:lvl w:ilvl="6" w:tplc="F4D06A16">
      <w:start w:val="1"/>
      <w:numFmt w:val="bullet"/>
      <w:lvlText w:val=""/>
      <w:lvlJc w:val="left"/>
      <w:pPr>
        <w:tabs>
          <w:tab w:val="num" w:pos="4680"/>
        </w:tabs>
        <w:ind w:left="4680" w:hanging="360"/>
      </w:pPr>
      <w:rPr>
        <w:rFonts w:ascii="Symbol" w:hAnsi="Symbol" w:hint="default"/>
      </w:rPr>
    </w:lvl>
    <w:lvl w:ilvl="7" w:tplc="484888F8">
      <w:start w:val="1"/>
      <w:numFmt w:val="bullet"/>
      <w:lvlText w:val="o"/>
      <w:lvlJc w:val="left"/>
      <w:pPr>
        <w:tabs>
          <w:tab w:val="num" w:pos="5400"/>
        </w:tabs>
        <w:ind w:left="5400" w:hanging="360"/>
      </w:pPr>
      <w:rPr>
        <w:rFonts w:ascii="Courier New" w:hAnsi="Courier New" w:cs="Times New Roman" w:hint="default"/>
      </w:rPr>
    </w:lvl>
    <w:lvl w:ilvl="8" w:tplc="1116D59C">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7AF3B97"/>
    <w:multiLevelType w:val="hybridMultilevel"/>
    <w:tmpl w:val="96C46F5C"/>
    <w:lvl w:ilvl="0" w:tplc="6C6CC7AE">
      <w:start w:val="1"/>
      <w:numFmt w:val="bullet"/>
      <w:lvlText w:val=""/>
      <w:lvlJc w:val="left"/>
      <w:pPr>
        <w:tabs>
          <w:tab w:val="num" w:pos="720"/>
        </w:tabs>
        <w:ind w:left="720" w:hanging="360"/>
      </w:pPr>
      <w:rPr>
        <w:rFonts w:ascii="Symbol" w:hAnsi="Symbol" w:hint="default"/>
      </w:rPr>
    </w:lvl>
    <w:lvl w:ilvl="1" w:tplc="F53491B0">
      <w:start w:val="1"/>
      <w:numFmt w:val="bullet"/>
      <w:lvlText w:val="o"/>
      <w:lvlJc w:val="left"/>
      <w:pPr>
        <w:tabs>
          <w:tab w:val="num" w:pos="1440"/>
        </w:tabs>
        <w:ind w:left="1440" w:hanging="360"/>
      </w:pPr>
      <w:rPr>
        <w:rFonts w:ascii="Courier New" w:hAnsi="Courier New" w:cs="Times New Roman" w:hint="default"/>
      </w:rPr>
    </w:lvl>
    <w:lvl w:ilvl="2" w:tplc="A98E51E8">
      <w:start w:val="1"/>
      <w:numFmt w:val="bullet"/>
      <w:lvlText w:val=""/>
      <w:lvlJc w:val="left"/>
      <w:pPr>
        <w:tabs>
          <w:tab w:val="num" w:pos="2160"/>
        </w:tabs>
        <w:ind w:left="2160" w:hanging="360"/>
      </w:pPr>
      <w:rPr>
        <w:rFonts w:ascii="Wingdings" w:hAnsi="Wingdings" w:hint="default"/>
      </w:rPr>
    </w:lvl>
    <w:lvl w:ilvl="3" w:tplc="BBCAE2E6">
      <w:start w:val="1"/>
      <w:numFmt w:val="bullet"/>
      <w:lvlText w:val=""/>
      <w:lvlJc w:val="left"/>
      <w:pPr>
        <w:tabs>
          <w:tab w:val="num" w:pos="2880"/>
        </w:tabs>
        <w:ind w:left="2880" w:hanging="360"/>
      </w:pPr>
      <w:rPr>
        <w:rFonts w:ascii="Symbol" w:hAnsi="Symbol" w:hint="default"/>
      </w:rPr>
    </w:lvl>
    <w:lvl w:ilvl="4" w:tplc="3AC64AE6">
      <w:start w:val="1"/>
      <w:numFmt w:val="bullet"/>
      <w:lvlText w:val="o"/>
      <w:lvlJc w:val="left"/>
      <w:pPr>
        <w:tabs>
          <w:tab w:val="num" w:pos="3600"/>
        </w:tabs>
        <w:ind w:left="3600" w:hanging="360"/>
      </w:pPr>
      <w:rPr>
        <w:rFonts w:ascii="Courier New" w:hAnsi="Courier New" w:cs="Times New Roman" w:hint="default"/>
      </w:rPr>
    </w:lvl>
    <w:lvl w:ilvl="5" w:tplc="E56AD6E4">
      <w:start w:val="1"/>
      <w:numFmt w:val="bullet"/>
      <w:lvlText w:val=""/>
      <w:lvlJc w:val="left"/>
      <w:pPr>
        <w:tabs>
          <w:tab w:val="num" w:pos="4320"/>
        </w:tabs>
        <w:ind w:left="4320" w:hanging="360"/>
      </w:pPr>
      <w:rPr>
        <w:rFonts w:ascii="Wingdings" w:hAnsi="Wingdings" w:hint="default"/>
      </w:rPr>
    </w:lvl>
    <w:lvl w:ilvl="6" w:tplc="835A7FDC">
      <w:start w:val="1"/>
      <w:numFmt w:val="bullet"/>
      <w:lvlText w:val=""/>
      <w:lvlJc w:val="left"/>
      <w:pPr>
        <w:tabs>
          <w:tab w:val="num" w:pos="5040"/>
        </w:tabs>
        <w:ind w:left="5040" w:hanging="360"/>
      </w:pPr>
      <w:rPr>
        <w:rFonts w:ascii="Symbol" w:hAnsi="Symbol" w:hint="default"/>
      </w:rPr>
    </w:lvl>
    <w:lvl w:ilvl="7" w:tplc="AD529DDA">
      <w:start w:val="1"/>
      <w:numFmt w:val="bullet"/>
      <w:lvlText w:val="o"/>
      <w:lvlJc w:val="left"/>
      <w:pPr>
        <w:tabs>
          <w:tab w:val="num" w:pos="5760"/>
        </w:tabs>
        <w:ind w:left="5760" w:hanging="360"/>
      </w:pPr>
      <w:rPr>
        <w:rFonts w:ascii="Courier New" w:hAnsi="Courier New" w:cs="Times New Roman" w:hint="default"/>
      </w:rPr>
    </w:lvl>
    <w:lvl w:ilvl="8" w:tplc="3926C19A">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9"/>
  </w:num>
  <w:num w:numId="4">
    <w:abstractNumId w:val="8"/>
  </w:num>
  <w:num w:numId="5">
    <w:abstractNumId w:val="1"/>
  </w:num>
  <w:num w:numId="6">
    <w:abstractNumId w:val="2"/>
  </w:num>
  <w:num w:numId="7">
    <w:abstractNumId w:val="6"/>
  </w:num>
  <w:num w:numId="8">
    <w:abstractNumId w:val="0"/>
  </w:num>
  <w:num w:numId="9">
    <w:abstractNumId w:val="4"/>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24"/>
    <w:rsid w:val="000065CC"/>
    <w:rsid w:val="0001095E"/>
    <w:rsid w:val="00070C24"/>
    <w:rsid w:val="000D5A76"/>
    <w:rsid w:val="00106FAE"/>
    <w:rsid w:val="001239F4"/>
    <w:rsid w:val="00136C69"/>
    <w:rsid w:val="001440A0"/>
    <w:rsid w:val="00176784"/>
    <w:rsid w:val="00186B77"/>
    <w:rsid w:val="00191E91"/>
    <w:rsid w:val="001A60E3"/>
    <w:rsid w:val="001A65E9"/>
    <w:rsid w:val="001A6C76"/>
    <w:rsid w:val="001D60A5"/>
    <w:rsid w:val="001E293F"/>
    <w:rsid w:val="001E3F92"/>
    <w:rsid w:val="00234482"/>
    <w:rsid w:val="00241D85"/>
    <w:rsid w:val="00246B15"/>
    <w:rsid w:val="00263159"/>
    <w:rsid w:val="002671A9"/>
    <w:rsid w:val="002A6FE3"/>
    <w:rsid w:val="002C00B0"/>
    <w:rsid w:val="002E60B3"/>
    <w:rsid w:val="002E6177"/>
    <w:rsid w:val="0031760C"/>
    <w:rsid w:val="0033100A"/>
    <w:rsid w:val="0036318B"/>
    <w:rsid w:val="003B4BCE"/>
    <w:rsid w:val="003B7D3E"/>
    <w:rsid w:val="003C0907"/>
    <w:rsid w:val="00420D40"/>
    <w:rsid w:val="004570E7"/>
    <w:rsid w:val="004914CF"/>
    <w:rsid w:val="004B7A27"/>
    <w:rsid w:val="004D6831"/>
    <w:rsid w:val="004F1EB4"/>
    <w:rsid w:val="0050645A"/>
    <w:rsid w:val="00507E19"/>
    <w:rsid w:val="00511BE7"/>
    <w:rsid w:val="00516516"/>
    <w:rsid w:val="0055510C"/>
    <w:rsid w:val="00590542"/>
    <w:rsid w:val="005A28AF"/>
    <w:rsid w:val="005A5448"/>
    <w:rsid w:val="005C295C"/>
    <w:rsid w:val="005C519D"/>
    <w:rsid w:val="005D0B0F"/>
    <w:rsid w:val="00604085"/>
    <w:rsid w:val="00604B05"/>
    <w:rsid w:val="00605A91"/>
    <w:rsid w:val="00663688"/>
    <w:rsid w:val="006758B8"/>
    <w:rsid w:val="006D763E"/>
    <w:rsid w:val="007026A8"/>
    <w:rsid w:val="007349DC"/>
    <w:rsid w:val="00746C8B"/>
    <w:rsid w:val="00796C4F"/>
    <w:rsid w:val="007D73AF"/>
    <w:rsid w:val="007F5BC6"/>
    <w:rsid w:val="00807E81"/>
    <w:rsid w:val="00841B40"/>
    <w:rsid w:val="00842C5F"/>
    <w:rsid w:val="00846734"/>
    <w:rsid w:val="0086019D"/>
    <w:rsid w:val="00871B87"/>
    <w:rsid w:val="00874B2B"/>
    <w:rsid w:val="00887E01"/>
    <w:rsid w:val="008B2958"/>
    <w:rsid w:val="008E6894"/>
    <w:rsid w:val="008F15DC"/>
    <w:rsid w:val="00933D28"/>
    <w:rsid w:val="0094647A"/>
    <w:rsid w:val="009737C6"/>
    <w:rsid w:val="00977F11"/>
    <w:rsid w:val="00985DB2"/>
    <w:rsid w:val="009B0108"/>
    <w:rsid w:val="009B47FC"/>
    <w:rsid w:val="009D05F5"/>
    <w:rsid w:val="00A12F4E"/>
    <w:rsid w:val="00A22943"/>
    <w:rsid w:val="00A2328F"/>
    <w:rsid w:val="00A47986"/>
    <w:rsid w:val="00A67B13"/>
    <w:rsid w:val="00A728BF"/>
    <w:rsid w:val="00A81721"/>
    <w:rsid w:val="00AA3E6F"/>
    <w:rsid w:val="00AD49A0"/>
    <w:rsid w:val="00B2054E"/>
    <w:rsid w:val="00B34F8F"/>
    <w:rsid w:val="00B500E4"/>
    <w:rsid w:val="00B7691E"/>
    <w:rsid w:val="00B77171"/>
    <w:rsid w:val="00B86930"/>
    <w:rsid w:val="00BB0359"/>
    <w:rsid w:val="00C04A0E"/>
    <w:rsid w:val="00C6136E"/>
    <w:rsid w:val="00C624BE"/>
    <w:rsid w:val="00C74BE0"/>
    <w:rsid w:val="00C97601"/>
    <w:rsid w:val="00CC0964"/>
    <w:rsid w:val="00CC7A48"/>
    <w:rsid w:val="00CF1638"/>
    <w:rsid w:val="00D17963"/>
    <w:rsid w:val="00D25427"/>
    <w:rsid w:val="00D51FF0"/>
    <w:rsid w:val="00D57FE8"/>
    <w:rsid w:val="00D62909"/>
    <w:rsid w:val="00D709E7"/>
    <w:rsid w:val="00D74846"/>
    <w:rsid w:val="00D94E0A"/>
    <w:rsid w:val="00DD4226"/>
    <w:rsid w:val="00DD702B"/>
    <w:rsid w:val="00E3239D"/>
    <w:rsid w:val="00E60B8C"/>
    <w:rsid w:val="00E630A1"/>
    <w:rsid w:val="00E72B8C"/>
    <w:rsid w:val="00EB0438"/>
    <w:rsid w:val="00EC408A"/>
    <w:rsid w:val="00F70157"/>
    <w:rsid w:val="00F72626"/>
    <w:rsid w:val="00FC42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37A3F5"/>
  <w15:docId w15:val="{BF9215BE-C0B8-42E5-802E-526F91B5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emiHidden/>
    <w:qFormat/>
    <w:rsid w:val="00511BE7"/>
    <w:pPr>
      <w:spacing w:after="0" w:line="240" w:lineRule="auto"/>
    </w:pPr>
  </w:style>
  <w:style w:type="paragraph" w:styleId="Heading1">
    <w:name w:val="heading 1"/>
    <w:basedOn w:val="Normal"/>
    <w:next w:val="Normal"/>
    <w:link w:val="Heading1Char"/>
    <w:qFormat/>
    <w:rsid w:val="009B47FC"/>
    <w:pPr>
      <w:spacing w:after="454" w:line="620" w:lineRule="exact"/>
      <w:outlineLvl w:val="0"/>
    </w:pPr>
    <w:rPr>
      <w:rFonts w:asciiTheme="majorHAnsi" w:hAnsiTheme="majorHAnsi"/>
      <w:color w:val="962D91" w:themeColor="background2"/>
      <w:spacing w:val="-6"/>
      <w:sz w:val="60"/>
      <w:szCs w:val="60"/>
    </w:rPr>
  </w:style>
  <w:style w:type="paragraph" w:styleId="Heading2">
    <w:name w:val="heading 2"/>
    <w:basedOn w:val="BodyText"/>
    <w:next w:val="Normal"/>
    <w:link w:val="Heading2Char"/>
    <w:uiPriority w:val="9"/>
    <w:semiHidden/>
    <w:qFormat/>
    <w:rsid w:val="009B47FC"/>
    <w:pPr>
      <w:spacing w:before="113" w:after="0"/>
      <w:outlineLvl w:val="1"/>
    </w:pPr>
    <w:rPr>
      <w:b/>
      <w:color w:val="002D64" w:themeColor="text2"/>
    </w:rPr>
  </w:style>
  <w:style w:type="paragraph" w:styleId="Heading3">
    <w:name w:val="heading 3"/>
    <w:basedOn w:val="Normal"/>
    <w:next w:val="Normal"/>
    <w:link w:val="Heading3Char"/>
    <w:uiPriority w:val="9"/>
    <w:semiHidden/>
    <w:qFormat/>
    <w:rsid w:val="00511BE7"/>
    <w:pPr>
      <w:keepNext/>
      <w:keepLines/>
      <w:spacing w:before="200"/>
      <w:outlineLvl w:val="2"/>
    </w:pPr>
    <w:rPr>
      <w:rFonts w:asciiTheme="majorHAnsi" w:eastAsiaTheme="majorEastAsia" w:hAnsiTheme="majorHAnsi" w:cstheme="majorBidi"/>
      <w:b/>
      <w:bCs/>
      <w:color w:val="002D6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40A0"/>
    <w:pPr>
      <w:tabs>
        <w:tab w:val="center" w:pos="4513"/>
        <w:tab w:val="right" w:pos="9026"/>
      </w:tabs>
    </w:pPr>
  </w:style>
  <w:style w:type="character" w:customStyle="1" w:styleId="HeaderChar">
    <w:name w:val="Header Char"/>
    <w:basedOn w:val="DefaultParagraphFont"/>
    <w:link w:val="Header"/>
    <w:uiPriority w:val="99"/>
    <w:rsid w:val="001440A0"/>
  </w:style>
  <w:style w:type="paragraph" w:styleId="Footer">
    <w:name w:val="footer"/>
    <w:basedOn w:val="Normal"/>
    <w:link w:val="FooterChar"/>
    <w:rsid w:val="001440A0"/>
    <w:pPr>
      <w:tabs>
        <w:tab w:val="center" w:pos="4513"/>
        <w:tab w:val="right" w:pos="9026"/>
      </w:tabs>
    </w:pPr>
  </w:style>
  <w:style w:type="character" w:customStyle="1" w:styleId="FooterChar">
    <w:name w:val="Footer Char"/>
    <w:basedOn w:val="DefaultParagraphFont"/>
    <w:link w:val="Footer"/>
    <w:uiPriority w:val="99"/>
    <w:rsid w:val="001440A0"/>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Title">
    <w:name w:val="Title"/>
    <w:basedOn w:val="Normal"/>
    <w:next w:val="Normal"/>
    <w:link w:val="TitleChar"/>
    <w:uiPriority w:val="10"/>
    <w:qFormat/>
    <w:rsid w:val="00871B8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871B87"/>
    <w:rPr>
      <w:rFonts w:asciiTheme="majorHAnsi" w:hAnsiTheme="majorHAnsi"/>
      <w:b/>
      <w:color w:val="002D64" w:themeColor="text2"/>
      <w:sz w:val="48"/>
      <w:szCs w:val="48"/>
    </w:rPr>
  </w:style>
  <w:style w:type="paragraph" w:styleId="Subtitle">
    <w:name w:val="Subtitle"/>
    <w:basedOn w:val="Normal"/>
    <w:next w:val="Normal"/>
    <w:link w:val="SubtitleChar"/>
    <w:uiPriority w:val="11"/>
    <w:qFormat/>
    <w:rsid w:val="00871B87"/>
    <w:pPr>
      <w:spacing w:line="420" w:lineRule="exact"/>
      <w:ind w:right="5160"/>
    </w:pPr>
    <w:rPr>
      <w:rFonts w:asciiTheme="majorHAnsi" w:hAnsiTheme="majorHAnsi"/>
      <w:color w:val="962D91" w:themeColor="background2"/>
      <w:sz w:val="36"/>
      <w:szCs w:val="36"/>
    </w:rPr>
  </w:style>
  <w:style w:type="character" w:customStyle="1" w:styleId="SubtitleChar">
    <w:name w:val="Subtitle Char"/>
    <w:basedOn w:val="DefaultParagraphFont"/>
    <w:link w:val="Subtitle"/>
    <w:uiPriority w:val="11"/>
    <w:rsid w:val="00871B87"/>
    <w:rPr>
      <w:rFonts w:asciiTheme="majorHAnsi" w:hAnsiTheme="majorHAnsi"/>
      <w:color w:val="962D91" w:themeColor="background2"/>
      <w:sz w:val="36"/>
      <w:szCs w:val="36"/>
    </w:rPr>
  </w:style>
  <w:style w:type="paragraph" w:customStyle="1" w:styleId="LongTitle">
    <w:name w:val="Long Title"/>
    <w:basedOn w:val="Title"/>
    <w:uiPriority w:val="7"/>
    <w:qFormat/>
    <w:rsid w:val="00CC7A48"/>
    <w:pPr>
      <w:ind w:right="0"/>
    </w:pPr>
  </w:style>
  <w:style w:type="paragraph" w:customStyle="1" w:styleId="LongSubtitle">
    <w:name w:val="Long Subtitle"/>
    <w:basedOn w:val="Normal"/>
    <w:uiPriority w:val="6"/>
    <w:qFormat/>
    <w:rsid w:val="00CC7A48"/>
    <w:pPr>
      <w:spacing w:line="420" w:lineRule="exact"/>
    </w:pPr>
    <w:rPr>
      <w:rFonts w:asciiTheme="majorHAnsi" w:hAnsiTheme="majorHAnsi"/>
      <w:color w:val="962D91" w:themeColor="background2"/>
      <w:sz w:val="36"/>
      <w:szCs w:val="36"/>
    </w:rPr>
  </w:style>
  <w:style w:type="character" w:customStyle="1" w:styleId="Heading1Char">
    <w:name w:val="Heading 1 Char"/>
    <w:basedOn w:val="DefaultParagraphFont"/>
    <w:link w:val="Heading1"/>
    <w:rsid w:val="00511BE7"/>
    <w:rPr>
      <w:rFonts w:asciiTheme="majorHAnsi" w:hAnsiTheme="majorHAnsi"/>
      <w:color w:val="962D91" w:themeColor="background2"/>
      <w:spacing w:val="-6"/>
      <w:sz w:val="60"/>
      <w:szCs w:val="60"/>
    </w:rPr>
  </w:style>
  <w:style w:type="paragraph" w:customStyle="1" w:styleId="Introduction">
    <w:name w:val="Introduction"/>
    <w:basedOn w:val="Normal"/>
    <w:uiPriority w:val="2"/>
    <w:qFormat/>
    <w:rsid w:val="009B47FC"/>
    <w:pPr>
      <w:spacing w:after="113" w:line="380" w:lineRule="exact"/>
    </w:pPr>
    <w:rPr>
      <w:color w:val="002D64" w:themeColor="text2"/>
      <w:spacing w:val="-8"/>
      <w:sz w:val="32"/>
      <w:szCs w:val="32"/>
    </w:rPr>
  </w:style>
  <w:style w:type="paragraph" w:styleId="BodyText">
    <w:name w:val="Body Text"/>
    <w:basedOn w:val="Normal"/>
    <w:link w:val="BodyTextChar"/>
    <w:uiPriority w:val="3"/>
    <w:qFormat/>
    <w:rsid w:val="00C97601"/>
    <w:pPr>
      <w:spacing w:after="227" w:line="280" w:lineRule="exact"/>
    </w:pPr>
    <w:rPr>
      <w:rFonts w:asciiTheme="majorHAnsi" w:hAnsiTheme="majorHAnsi"/>
      <w:sz w:val="24"/>
    </w:rPr>
  </w:style>
  <w:style w:type="character" w:customStyle="1" w:styleId="BodyTextChar">
    <w:name w:val="Body Text Char"/>
    <w:basedOn w:val="DefaultParagraphFont"/>
    <w:link w:val="BodyText"/>
    <w:uiPriority w:val="3"/>
    <w:rsid w:val="00511BE7"/>
    <w:rPr>
      <w:rFonts w:asciiTheme="majorHAnsi" w:hAnsiTheme="majorHAnsi"/>
      <w:sz w:val="24"/>
    </w:rPr>
  </w:style>
  <w:style w:type="character" w:customStyle="1" w:styleId="Heading2Char">
    <w:name w:val="Heading 2 Char"/>
    <w:basedOn w:val="DefaultParagraphFont"/>
    <w:link w:val="Heading2"/>
    <w:uiPriority w:val="9"/>
    <w:semiHidden/>
    <w:rsid w:val="00511BE7"/>
    <w:rPr>
      <w:rFonts w:asciiTheme="majorHAnsi" w:hAnsiTheme="majorHAnsi"/>
      <w:b/>
      <w:color w:val="002D64" w:themeColor="text2"/>
      <w:sz w:val="24"/>
    </w:rPr>
  </w:style>
  <w:style w:type="paragraph" w:customStyle="1" w:styleId="Sub-head">
    <w:name w:val="Sub-head"/>
    <w:basedOn w:val="Heading2"/>
    <w:uiPriority w:val="1"/>
    <w:qFormat/>
    <w:rsid w:val="00C97601"/>
    <w:pPr>
      <w:spacing w:before="0"/>
    </w:pPr>
  </w:style>
  <w:style w:type="paragraph" w:customStyle="1" w:styleId="SectionTitle">
    <w:name w:val="Section Title"/>
    <w:basedOn w:val="BodyText"/>
    <w:uiPriority w:val="5"/>
    <w:qFormat/>
    <w:rsid w:val="00511BE7"/>
    <w:pPr>
      <w:spacing w:after="57" w:line="560" w:lineRule="exact"/>
    </w:pPr>
    <w:rPr>
      <w:b/>
      <w:noProof/>
      <w:color w:val="002D64" w:themeColor="text2"/>
      <w:sz w:val="48"/>
      <w:szCs w:val="48"/>
      <w:lang w:eastAsia="en-GB"/>
    </w:rPr>
  </w:style>
  <w:style w:type="paragraph" w:customStyle="1" w:styleId="SectionSub-Title">
    <w:name w:val="Section Sub-Title"/>
    <w:basedOn w:val="BodyText"/>
    <w:uiPriority w:val="4"/>
    <w:qFormat/>
    <w:rsid w:val="00511BE7"/>
    <w:pPr>
      <w:spacing w:after="120" w:line="400" w:lineRule="exact"/>
      <w:ind w:right="4393"/>
    </w:pPr>
    <w:rPr>
      <w:color w:val="962D91" w:themeColor="background2"/>
      <w:sz w:val="36"/>
      <w:szCs w:val="36"/>
    </w:rPr>
  </w:style>
  <w:style w:type="character" w:customStyle="1" w:styleId="Heading3Char">
    <w:name w:val="Heading 3 Char"/>
    <w:basedOn w:val="DefaultParagraphFont"/>
    <w:link w:val="Heading3"/>
    <w:uiPriority w:val="9"/>
    <w:semiHidden/>
    <w:rsid w:val="00511BE7"/>
    <w:rPr>
      <w:rFonts w:asciiTheme="majorHAnsi" w:eastAsiaTheme="majorEastAsia" w:hAnsiTheme="majorHAnsi" w:cstheme="majorBidi"/>
      <w:b/>
      <w:bCs/>
      <w:color w:val="002D64" w:themeColor="accent1"/>
    </w:r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
    <w:name w:val="Contents"/>
    <w:basedOn w:val="Heading1"/>
    <w:uiPriority w:val="99"/>
    <w:qFormat/>
    <w:rsid w:val="00511BE7"/>
  </w:style>
  <w:style w:type="paragraph" w:customStyle="1" w:styleId="Graphheading">
    <w:name w:val="Graph heading"/>
    <w:basedOn w:val="Heading1"/>
    <w:uiPriority w:val="99"/>
    <w:qFormat/>
    <w:rsid w:val="00511BE7"/>
    <w:rPr>
      <w:noProof/>
      <w:lang w:eastAsia="en-GB"/>
    </w:rPr>
  </w:style>
  <w:style w:type="paragraph" w:styleId="FootnoteText">
    <w:name w:val="footnote text"/>
    <w:basedOn w:val="Normal"/>
    <w:link w:val="FootnoteTextChar"/>
    <w:uiPriority w:val="99"/>
    <w:unhideWhenUsed/>
    <w:rsid w:val="00796C4F"/>
    <w:rPr>
      <w:sz w:val="24"/>
      <w:szCs w:val="24"/>
    </w:rPr>
  </w:style>
  <w:style w:type="character" w:customStyle="1" w:styleId="FootnoteTextChar">
    <w:name w:val="Footnote Text Char"/>
    <w:basedOn w:val="DefaultParagraphFont"/>
    <w:link w:val="FootnoteText"/>
    <w:uiPriority w:val="99"/>
    <w:rsid w:val="00796C4F"/>
    <w:rPr>
      <w:sz w:val="24"/>
      <w:szCs w:val="24"/>
    </w:rPr>
  </w:style>
  <w:style w:type="character" w:styleId="FootnoteReference">
    <w:name w:val="footnote reference"/>
    <w:basedOn w:val="DefaultParagraphFont"/>
    <w:uiPriority w:val="99"/>
    <w:unhideWhenUsed/>
    <w:rsid w:val="00796C4F"/>
    <w:rPr>
      <w:vertAlign w:val="superscript"/>
    </w:rPr>
  </w:style>
  <w:style w:type="paragraph" w:styleId="NormalWeb">
    <w:name w:val="Normal (Web)"/>
    <w:basedOn w:val="Normal"/>
    <w:uiPriority w:val="99"/>
    <w:unhideWhenUsed/>
    <w:rsid w:val="00DD702B"/>
    <w:pPr>
      <w:spacing w:before="100" w:beforeAutospacing="1" w:after="100" w:afterAutospacing="1"/>
    </w:pPr>
    <w:rPr>
      <w:rFonts w:ascii="Times New Roman" w:eastAsia="Times New Roman" w:hAnsi="Times New Roman" w:cs="Times New Roman"/>
      <w:sz w:val="24"/>
      <w:szCs w:val="24"/>
      <w:lang w:eastAsia="zh-CN" w:bidi="th-TH"/>
    </w:rPr>
  </w:style>
  <w:style w:type="paragraph" w:customStyle="1" w:styleId="pa5">
    <w:name w:val="pa5"/>
    <w:basedOn w:val="Normal"/>
    <w:rsid w:val="00DD702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rsid w:val="00DD702B"/>
  </w:style>
  <w:style w:type="paragraph" w:styleId="CommentText">
    <w:name w:val="annotation text"/>
    <w:basedOn w:val="Normal"/>
    <w:link w:val="CommentTextChar"/>
    <w:rsid w:val="00CF1638"/>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CF1638"/>
    <w:rPr>
      <w:rFonts w:ascii="Times New Roman" w:eastAsia="Times New Roman" w:hAnsi="Times New Roman" w:cs="Times New Roman"/>
      <w:sz w:val="20"/>
      <w:szCs w:val="20"/>
      <w:lang w:eastAsia="en-GB"/>
    </w:rPr>
  </w:style>
  <w:style w:type="character" w:styleId="Strong">
    <w:name w:val="Strong"/>
    <w:uiPriority w:val="22"/>
    <w:qFormat/>
    <w:rsid w:val="001D60A5"/>
    <w:rPr>
      <w:b/>
      <w:bCs/>
    </w:rPr>
  </w:style>
  <w:style w:type="paragraph" w:styleId="ListParagraph">
    <w:name w:val="List Paragraph"/>
    <w:basedOn w:val="Normal"/>
    <w:uiPriority w:val="34"/>
    <w:qFormat/>
    <w:rsid w:val="00C62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790916">
      <w:bodyDiv w:val="1"/>
      <w:marLeft w:val="0"/>
      <w:marRight w:val="0"/>
      <w:marTop w:val="0"/>
      <w:marBottom w:val="0"/>
      <w:divBdr>
        <w:top w:val="none" w:sz="0" w:space="0" w:color="auto"/>
        <w:left w:val="none" w:sz="0" w:space="0" w:color="auto"/>
        <w:bottom w:val="none" w:sz="0" w:space="0" w:color="auto"/>
        <w:right w:val="none" w:sz="0" w:space="0" w:color="auto"/>
      </w:divBdr>
    </w:div>
    <w:div w:id="150157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F4E0D-7F3A-4648-B107-AF512C780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Millward</dc:creator>
  <cp:lastModifiedBy>Linda Nici</cp:lastModifiedBy>
  <cp:revision>3</cp:revision>
  <cp:lastPrinted>2015-01-29T14:17:00Z</cp:lastPrinted>
  <dcterms:created xsi:type="dcterms:W3CDTF">2016-11-29T14:14:00Z</dcterms:created>
  <dcterms:modified xsi:type="dcterms:W3CDTF">2016-12-01T10:41:00Z</dcterms:modified>
</cp:coreProperties>
</file>