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55B95" w14:textId="67948FEE" w:rsidR="003573DC" w:rsidRPr="0010496A" w:rsidRDefault="001C5030" w:rsidP="003573DC">
      <w:pPr>
        <w:pStyle w:val="Title"/>
        <w:rPr>
          <w:sz w:val="56"/>
          <w:szCs w:val="96"/>
        </w:rPr>
      </w:pPr>
      <w:r w:rsidRPr="0010496A">
        <w:rPr>
          <w:sz w:val="56"/>
          <w:szCs w:val="96"/>
        </w:rPr>
        <w:t>COVID-19 Rapid Reviews</w:t>
      </w:r>
    </w:p>
    <w:p w14:paraId="20A7AAF1" w14:textId="3ED0D546" w:rsidR="007C47E8" w:rsidRPr="0010496A" w:rsidRDefault="0010496A" w:rsidP="0010496A">
      <w:pPr>
        <w:pStyle w:val="Subtitle"/>
        <w:spacing w:before="240"/>
        <w:ind w:right="467"/>
        <w:rPr>
          <w:color w:val="940D97"/>
          <w:sz w:val="44"/>
          <w:szCs w:val="28"/>
        </w:rPr>
        <w:sectPr w:rsidR="007C47E8" w:rsidRPr="0010496A" w:rsidSect="00BE17D6">
          <w:headerReference w:type="default" r:id="rId8"/>
          <w:headerReference w:type="first" r:id="rId9"/>
          <w:footerReference w:type="first" r:id="rId10"/>
          <w:pgSz w:w="11906" w:h="16838" w:code="9"/>
          <w:pgMar w:top="1440" w:right="1440" w:bottom="1440" w:left="1440" w:header="709" w:footer="709" w:gutter="0"/>
          <w:cols w:num="2" w:space="720"/>
          <w:vAlign w:val="center"/>
          <w:titlePg/>
          <w:docGrid w:linePitch="360"/>
        </w:sectPr>
      </w:pPr>
      <w:r w:rsidRPr="0010496A">
        <w:rPr>
          <w:color w:val="940D97"/>
          <w:sz w:val="44"/>
          <w:szCs w:val="28"/>
        </w:rPr>
        <w:t>Workflow</w:t>
      </w:r>
      <w:r w:rsidR="00222469" w:rsidRPr="0010496A">
        <w:rPr>
          <w:color w:val="940D97"/>
          <w:sz w:val="44"/>
          <w:szCs w:val="28"/>
        </w:rPr>
        <w:t xml:space="preserve"> </w:t>
      </w:r>
    </w:p>
    <w:p w14:paraId="5B0F9B63" w14:textId="075602F4" w:rsidR="00827971" w:rsidRDefault="00827971" w:rsidP="0009667E">
      <w:pPr>
        <w:rPr>
          <w:rStyle w:val="Heading1Char"/>
          <w:color w:val="940D97"/>
          <w:sz w:val="40"/>
          <w:szCs w:val="40"/>
        </w:rPr>
      </w:pPr>
      <w:bookmarkStart w:id="0" w:name="_Toc35548651"/>
      <w:r w:rsidRPr="00EB51D3">
        <w:rPr>
          <w:rStyle w:val="Heading1Char"/>
          <w:noProof/>
          <w:color w:val="940D97"/>
          <w:sz w:val="20"/>
          <w:szCs w:val="20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36846CB" wp14:editId="1D4D3EA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753100" cy="4495800"/>
                <wp:effectExtent l="19050" t="19050" r="19050" b="190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495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40D9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2721" w14:textId="60A8EA27" w:rsidR="00995E50" w:rsidRDefault="00502AFD" w:rsidP="00995E50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</w:pPr>
                            <w:r w:rsidRPr="00F83A76">
                              <w:rPr>
                                <w:rFonts w:ascii="Source Sans Pro Semibold" w:hAnsi="Source Sans Pro Semibold"/>
                                <w:color w:val="940D97"/>
                                <w:sz w:val="24"/>
                                <w:szCs w:val="24"/>
                                <w:u w:val="single"/>
                              </w:rPr>
                              <w:t>IMPORTANT</w:t>
                            </w:r>
                            <w:r w:rsidRPr="00F83A76">
                              <w:rPr>
                                <w:rFonts w:ascii="Source Sans Pro Semibold" w:hAnsi="Source Sans Pro Semibold"/>
                                <w:color w:val="940D97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C5030" w:rsidRPr="00F83A76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7B1F82" w:rsidRPr="00F83A76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document </w:t>
                            </w:r>
                            <w:r w:rsidR="00240B11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provide</w:t>
                            </w:r>
                            <w:r w:rsidR="00995E50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s</w:t>
                            </w:r>
                            <w:r w:rsidR="00240B11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guidance for teams wanting to conduct</w:t>
                            </w:r>
                            <w:r w:rsidR="007B1F82" w:rsidRPr="00F83A76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Cochrane Rapid Reviews </w:t>
                            </w:r>
                            <w:r w:rsidR="00C94FB6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for</w:t>
                            </w:r>
                            <w:r w:rsidR="007B1F82" w:rsidRPr="00F83A76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5030" w:rsidRPr="00F83A76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urgent questions arising from the COVID-19 pandemic. </w:t>
                            </w:r>
                          </w:p>
                          <w:p w14:paraId="134D4B68" w14:textId="14DB09D6" w:rsidR="007A41E7" w:rsidRPr="007A41E7" w:rsidRDefault="007A41E7" w:rsidP="007A41E7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</w:pP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The aim of th</w:t>
                            </w:r>
                            <w: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e COVID-19 rapid reviews priority questions list </w:t>
                            </w: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is to help researchers find and respond to the most important questions and produce urgent and high-quality rapid reviews with minimum duplication of effort.</w:t>
                            </w:r>
                          </w:p>
                          <w:p w14:paraId="17529453" w14:textId="5D9F43D1" w:rsidR="007A41E7" w:rsidRPr="007A41E7" w:rsidRDefault="007A41E7" w:rsidP="007A41E7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</w:pP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Many rapid review questions have been submitted to Cochrane by various stakeholders</w:t>
                            </w:r>
                            <w:r w:rsidR="00BD09D4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. Some of these questions</w:t>
                            </w: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have undergone very early</w:t>
                            </w:r>
                            <w:r w:rsidR="00BD09D4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, high-level</w:t>
                            </w: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prioritisation to allow work to begin immediately on the most urgent reviews. </w:t>
                            </w:r>
                          </w:p>
                          <w:p w14:paraId="5610E8D3" w14:textId="41F99785" w:rsidR="007A41E7" w:rsidRPr="007A41E7" w:rsidRDefault="007A41E7" w:rsidP="007A41E7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</w:pP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Questions that have not already been prioritised will be checked to ensure </w:t>
                            </w:r>
                            <w:r w:rsidR="008C2588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they</w:t>
                            </w:r>
                            <w:r w:rsidR="00A0734A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have</w:t>
                            </w: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not already been answered by existing systematic reviews </w:t>
                            </w:r>
                            <w:r w:rsidR="00BD09D4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(Cochrane or non-Cochrane) </w:t>
                            </w: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or by rapid reviews being undertaken by other organisations.</w:t>
                            </w:r>
                            <w:r w:rsidR="00BD09D4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C0DB17" w14:textId="54BA54B7" w:rsidR="007A41E7" w:rsidRDefault="007A41E7" w:rsidP="007A41E7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</w:pP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Questions that are still considered to be open and able to be answered by a rapid review will go into a rapid prioritisation process with external stakeholders to ensure that the most important questions are selected to progress as Cochrane Rapid Reviews.</w:t>
                            </w:r>
                          </w:p>
                          <w:p w14:paraId="0B50C23B" w14:textId="34380B6E" w:rsidR="00BD09D4" w:rsidRPr="007A41E7" w:rsidRDefault="00BD09D4" w:rsidP="007A41E7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</w:pP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 xml:space="preserve">COVID Rapid Reviews </w:t>
                            </w:r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page will be updated as new questions are submitted and as question refinement and prioritisati</w:t>
                            </w:r>
                            <w:bookmarkStart w:id="1" w:name="_GoBack"/>
                            <w:bookmarkEnd w:id="1"/>
                            <w:r w:rsidRPr="007A41E7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</w:rPr>
                              <w:t>on progress over the coming days and weeks.</w:t>
                            </w:r>
                          </w:p>
                          <w:p w14:paraId="4C759752" w14:textId="41BA3BBB" w:rsidR="008A20FD" w:rsidRDefault="008A20FD" w:rsidP="007B1F82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20FD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  <w:u w:val="single"/>
                              </w:rPr>
                              <w:t xml:space="preserve">Please email </w:t>
                            </w:r>
                            <w:hyperlink r:id="rId11" w:history="1">
                              <w:r w:rsidRPr="008A20FD">
                                <w:rPr>
                                  <w:rStyle w:val="Hyperlink"/>
                                  <w:rFonts w:ascii="Source Sans Pro Semibold" w:hAnsi="Source Sans Pro Semibold"/>
                                  <w:sz w:val="24"/>
                                  <w:szCs w:val="24"/>
                                </w:rPr>
                                <w:t>covidrapidreviews@cochrane.org</w:t>
                              </w:r>
                            </w:hyperlink>
                            <w:r w:rsidRPr="008A20FD"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  <w:u w:val="single"/>
                              </w:rPr>
                              <w:t xml:space="preserve"> before starting work on any review.</w:t>
                            </w:r>
                          </w:p>
                          <w:p w14:paraId="209259DD" w14:textId="77777777" w:rsidR="00995E50" w:rsidRPr="008A20FD" w:rsidRDefault="00995E50" w:rsidP="007B1F82">
                            <w:pPr>
                              <w:rPr>
                                <w:rFonts w:ascii="Source Sans Pro Semibold" w:hAnsi="Source Sans Pro Semibold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20B255" w14:textId="77777777" w:rsidR="00F528E6" w:rsidRDefault="00F52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4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53pt;height:354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" filled="f" strokecolor="#940d97" strokeweight="2.25pt">
                <v:textbox>
                  <w:txbxContent>
                    <w:p w14:paraId="093D2721" w14:textId="60A8EA27" w:rsidR="00995E50" w:rsidRDefault="00502AFD" w:rsidP="00995E50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</w:pPr>
                      <w:r w:rsidRPr="00F83A76">
                        <w:rPr>
                          <w:rFonts w:ascii="Source Sans Pro Semibold" w:hAnsi="Source Sans Pro Semibold"/>
                          <w:color w:val="940D97"/>
                          <w:sz w:val="24"/>
                          <w:szCs w:val="24"/>
                          <w:u w:val="single"/>
                        </w:rPr>
                        <w:t>IMPORTANT</w:t>
                      </w:r>
                      <w:r w:rsidRPr="00F83A76">
                        <w:rPr>
                          <w:rFonts w:ascii="Source Sans Pro Semibold" w:hAnsi="Source Sans Pro Semibold"/>
                          <w:color w:val="940D97"/>
                          <w:sz w:val="24"/>
                          <w:szCs w:val="24"/>
                        </w:rPr>
                        <w:t xml:space="preserve">: </w:t>
                      </w:r>
                      <w:r w:rsidR="001C5030" w:rsidRPr="00F83A76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This </w:t>
                      </w:r>
                      <w:r w:rsidR="007B1F82" w:rsidRPr="00F83A76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document </w:t>
                      </w:r>
                      <w:r w:rsidR="00240B11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provide</w:t>
                      </w:r>
                      <w:r w:rsidR="00995E50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s</w:t>
                      </w:r>
                      <w:r w:rsidR="00240B11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guidance for teams wanting to conduct</w:t>
                      </w:r>
                      <w:r w:rsidR="007B1F82" w:rsidRPr="00F83A76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Cochrane Rapid Reviews </w:t>
                      </w:r>
                      <w:r w:rsidR="00C94FB6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for</w:t>
                      </w:r>
                      <w:r w:rsidR="007B1F82" w:rsidRPr="00F83A76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</w:t>
                      </w:r>
                      <w:r w:rsidR="001C5030" w:rsidRPr="00F83A76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urgent questions arising from the COVID-19 pandemic. </w:t>
                      </w:r>
                    </w:p>
                    <w:p w14:paraId="134D4B68" w14:textId="14DB09D6" w:rsidR="007A41E7" w:rsidRPr="007A41E7" w:rsidRDefault="007A41E7" w:rsidP="007A41E7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</w:pP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The aim of th</w:t>
                      </w:r>
                      <w: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e COVID-19 rapid reviews priority questions list </w:t>
                      </w: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is to help researchers find and respond to the most important questions and produce urgent and high-quality rapid reviews with minimum duplication of effort.</w:t>
                      </w:r>
                    </w:p>
                    <w:p w14:paraId="17529453" w14:textId="5D9F43D1" w:rsidR="007A41E7" w:rsidRPr="007A41E7" w:rsidRDefault="007A41E7" w:rsidP="007A41E7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</w:pP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Many rapid review questions have been submitted to Cochrane by various stakeholders</w:t>
                      </w:r>
                      <w:r w:rsidR="00BD09D4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. Some of these questions</w:t>
                      </w: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have undergone very early</w:t>
                      </w:r>
                      <w:r w:rsidR="00BD09D4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, high-level</w:t>
                      </w: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prioritisation to allow work to begin immediately on the most urgent reviews. </w:t>
                      </w:r>
                    </w:p>
                    <w:p w14:paraId="5610E8D3" w14:textId="41F99785" w:rsidR="007A41E7" w:rsidRPr="007A41E7" w:rsidRDefault="007A41E7" w:rsidP="007A41E7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</w:pP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Questions that have not already been prioritised will be checked to ensure </w:t>
                      </w:r>
                      <w:r w:rsidR="008C2588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they</w:t>
                      </w:r>
                      <w:r w:rsidR="00A0734A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have</w:t>
                      </w: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not already been answered by existing systematic reviews </w:t>
                      </w:r>
                      <w:r w:rsidR="00BD09D4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(Cochrane or non-Cochrane) </w:t>
                      </w: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or by rapid reviews being undertaken by other organisations.</w:t>
                      </w:r>
                      <w:r w:rsidR="00BD09D4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C0DB17" w14:textId="54BA54B7" w:rsidR="007A41E7" w:rsidRDefault="007A41E7" w:rsidP="007A41E7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</w:pP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Questions that are still considered to be open and able to be answered by a rapid review will go into a rapid prioritisation process with external stakeholders to ensure that the most important questions are selected to progress as Cochrane Rapid Reviews.</w:t>
                      </w:r>
                    </w:p>
                    <w:p w14:paraId="0B50C23B" w14:textId="34380B6E" w:rsidR="00BD09D4" w:rsidRPr="007A41E7" w:rsidRDefault="00BD09D4" w:rsidP="007A41E7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</w:pP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 xml:space="preserve">COVID Rapid Reviews </w:t>
                      </w:r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page will be updated as new questions are submitted and as question refinement and prioritisati</w:t>
                      </w:r>
                      <w:bookmarkStart w:id="2" w:name="_GoBack"/>
                      <w:bookmarkEnd w:id="2"/>
                      <w:r w:rsidRPr="007A41E7">
                        <w:rPr>
                          <w:rFonts w:ascii="Source Sans Pro Semibold" w:hAnsi="Source Sans Pro Semibold"/>
                          <w:sz w:val="24"/>
                          <w:szCs w:val="24"/>
                        </w:rPr>
                        <w:t>on progress over the coming days and weeks.</w:t>
                      </w:r>
                    </w:p>
                    <w:p w14:paraId="4C759752" w14:textId="41BA3BBB" w:rsidR="008A20FD" w:rsidRDefault="008A20FD" w:rsidP="007B1F82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  <w:u w:val="single"/>
                        </w:rPr>
                      </w:pPr>
                      <w:r w:rsidRPr="008A20FD">
                        <w:rPr>
                          <w:rFonts w:ascii="Source Sans Pro Semibold" w:hAnsi="Source Sans Pro Semibold"/>
                          <w:sz w:val="24"/>
                          <w:szCs w:val="24"/>
                          <w:u w:val="single"/>
                        </w:rPr>
                        <w:t xml:space="preserve">Please email </w:t>
                      </w:r>
                      <w:hyperlink r:id="rId12" w:history="1">
                        <w:r w:rsidRPr="008A20FD">
                          <w:rPr>
                            <w:rStyle w:val="Hyperlink"/>
                            <w:rFonts w:ascii="Source Sans Pro Semibold" w:hAnsi="Source Sans Pro Semibold"/>
                            <w:sz w:val="24"/>
                            <w:szCs w:val="24"/>
                          </w:rPr>
                          <w:t>covidrapidreviews@cochrane.org</w:t>
                        </w:r>
                      </w:hyperlink>
                      <w:r w:rsidRPr="008A20FD">
                        <w:rPr>
                          <w:rFonts w:ascii="Source Sans Pro Semibold" w:hAnsi="Source Sans Pro Semibold"/>
                          <w:sz w:val="24"/>
                          <w:szCs w:val="24"/>
                          <w:u w:val="single"/>
                        </w:rPr>
                        <w:t xml:space="preserve"> before starting work on any review.</w:t>
                      </w:r>
                    </w:p>
                    <w:p w14:paraId="209259DD" w14:textId="77777777" w:rsidR="00995E50" w:rsidRPr="008A20FD" w:rsidRDefault="00995E50" w:rsidP="007B1F82">
                      <w:pPr>
                        <w:rPr>
                          <w:rFonts w:ascii="Source Sans Pro Semibold" w:hAnsi="Source Sans Pro Semibold"/>
                          <w:sz w:val="24"/>
                          <w:szCs w:val="24"/>
                          <w:u w:val="single"/>
                        </w:rPr>
                      </w:pPr>
                    </w:p>
                    <w:p w14:paraId="3220B255" w14:textId="77777777" w:rsidR="00F528E6" w:rsidRDefault="00F528E6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Heading1Char"/>
          <w:color w:val="940D97"/>
          <w:sz w:val="40"/>
          <w:szCs w:val="40"/>
        </w:rPr>
        <w:t>Choos</w:t>
      </w:r>
      <w:r w:rsidR="005B12F1">
        <w:rPr>
          <w:rStyle w:val="Heading1Char"/>
          <w:color w:val="940D97"/>
          <w:sz w:val="40"/>
          <w:szCs w:val="40"/>
        </w:rPr>
        <w:t>ing</w:t>
      </w:r>
      <w:r>
        <w:rPr>
          <w:rStyle w:val="Heading1Char"/>
          <w:color w:val="940D97"/>
          <w:sz w:val="40"/>
          <w:szCs w:val="40"/>
        </w:rPr>
        <w:t xml:space="preserve"> a question</w:t>
      </w:r>
    </w:p>
    <w:p w14:paraId="3C55EE0E" w14:textId="5493C76E" w:rsidR="00136D65" w:rsidRDefault="007A41E7" w:rsidP="007A41E7">
      <w:r>
        <w:t xml:space="preserve">When </w:t>
      </w:r>
      <w:r w:rsidR="008C2588">
        <w:t>viewing the list</w:t>
      </w:r>
      <w:r>
        <w:t xml:space="preserve">, you can </w:t>
      </w:r>
      <w:r w:rsidR="00C94FB6">
        <w:t>filter by</w:t>
      </w:r>
      <w:r>
        <w:t xml:space="preserve"> </w:t>
      </w:r>
      <w:r w:rsidR="00C94FB6">
        <w:t>‘Type’ (diagnosis, prevention, treatment etc.) and ‘</w:t>
      </w:r>
      <w:r>
        <w:t>Status</w:t>
      </w:r>
      <w:r w:rsidR="00C94FB6">
        <w:t xml:space="preserve">’ (e.g. awaiting prioritisation, author team to be assigned). </w:t>
      </w:r>
      <w:r w:rsidR="00A40643">
        <w:t xml:space="preserve">If you have read </w:t>
      </w:r>
      <w:r>
        <w:t>the</w:t>
      </w:r>
      <w:r w:rsidR="008C2588">
        <w:t xml:space="preserve"> </w:t>
      </w:r>
      <w:r>
        <w:t xml:space="preserve">important information </w:t>
      </w:r>
      <w:r w:rsidR="00A40643">
        <w:t xml:space="preserve">and </w:t>
      </w:r>
      <w:r w:rsidR="00CC19C9">
        <w:t>would like to take on a review</w:t>
      </w:r>
      <w:r w:rsidR="00A40643">
        <w:t>,</w:t>
      </w:r>
      <w:r>
        <w:t xml:space="preserve"> please </w:t>
      </w:r>
      <w:r w:rsidR="00A40643">
        <w:t>email</w:t>
      </w:r>
      <w:r>
        <w:t xml:space="preserve"> </w:t>
      </w:r>
      <w:hyperlink r:id="rId13" w:history="1">
        <w:r w:rsidR="008A20FD" w:rsidRPr="00491167">
          <w:rPr>
            <w:rStyle w:val="Hyperlink"/>
          </w:rPr>
          <w:t>covidrapidreviews@cochrane.org</w:t>
        </w:r>
      </w:hyperlink>
      <w:r w:rsidR="009B6AFC">
        <w:t>.</w:t>
      </w:r>
    </w:p>
    <w:p w14:paraId="7A316F81" w14:textId="6543303B" w:rsidR="0009667E" w:rsidRDefault="00827971" w:rsidP="0009667E">
      <w:pPr>
        <w:rPr>
          <w:rStyle w:val="Heading1Char"/>
          <w:color w:val="940D97"/>
          <w:sz w:val="40"/>
          <w:szCs w:val="40"/>
        </w:rPr>
      </w:pPr>
      <w:r>
        <w:rPr>
          <w:rStyle w:val="Heading1Char"/>
          <w:color w:val="940D97"/>
          <w:sz w:val="40"/>
          <w:szCs w:val="40"/>
        </w:rPr>
        <w:t>Find</w:t>
      </w:r>
      <w:r w:rsidR="005B12F1">
        <w:rPr>
          <w:rStyle w:val="Heading1Char"/>
          <w:color w:val="940D97"/>
          <w:sz w:val="40"/>
          <w:szCs w:val="40"/>
        </w:rPr>
        <w:t>ing</w:t>
      </w:r>
      <w:r>
        <w:rPr>
          <w:rStyle w:val="Heading1Char"/>
          <w:color w:val="940D97"/>
          <w:sz w:val="40"/>
          <w:szCs w:val="40"/>
        </w:rPr>
        <w:t xml:space="preserve"> a team</w:t>
      </w:r>
    </w:p>
    <w:p w14:paraId="0059F030" w14:textId="565CD822" w:rsidR="00082283" w:rsidRPr="00082283" w:rsidRDefault="00082283" w:rsidP="00082283">
      <w:r w:rsidRPr="00B0354B">
        <w:t>T</w:t>
      </w:r>
      <w:r>
        <w:t>he review team must</w:t>
      </w:r>
      <w:r w:rsidRPr="00B0354B">
        <w:t xml:space="preserve"> include</w:t>
      </w:r>
      <w:r>
        <w:t xml:space="preserve"> the</w:t>
      </w:r>
      <w:r w:rsidR="006E7045">
        <w:t xml:space="preserve"> following </w:t>
      </w:r>
      <w:r w:rsidR="008A20FD">
        <w:t xml:space="preserve">roles and expertise </w:t>
      </w:r>
      <w:r w:rsidR="006E7045">
        <w:t xml:space="preserve">as a </w:t>
      </w:r>
      <w:r>
        <w:t>minimum, some of which may be fulfilled by the same person</w:t>
      </w:r>
      <w:r w:rsidR="008A20FD">
        <w:t>.</w:t>
      </w:r>
      <w:r>
        <w:t xml:space="preserve"> Cochrane </w:t>
      </w:r>
      <w:r w:rsidR="007A41E7">
        <w:t>has identified some capacity to</w:t>
      </w:r>
      <w:r>
        <w:t xml:space="preserve"> provide central</w:t>
      </w:r>
      <w:r w:rsidR="008A20FD">
        <w:t xml:space="preserve"> support for</w:t>
      </w:r>
      <w:r>
        <w:t xml:space="preserve"> search</w:t>
      </w:r>
      <w:r w:rsidR="008C2588">
        <w:t xml:space="preserve"> development</w:t>
      </w:r>
      <w:r w:rsidR="007A41E7">
        <w:t xml:space="preserve">, </w:t>
      </w:r>
      <w:r w:rsidR="00667C3E">
        <w:t>methods and</w:t>
      </w:r>
      <w:r>
        <w:t xml:space="preserve"> clinical expert</w:t>
      </w:r>
      <w:r w:rsidR="007A41E7">
        <w:t xml:space="preserve">ise if needed, but these are limited. </w:t>
      </w:r>
      <w:r w:rsidR="00B968CD">
        <w:t>The Cochrane Central Team is</w:t>
      </w:r>
      <w:r>
        <w:t xml:space="preserve"> </w:t>
      </w:r>
      <w:r w:rsidR="005B12F1">
        <w:t>exploring options for</w:t>
      </w:r>
      <w:r>
        <w:t xml:space="preserve"> link</w:t>
      </w:r>
      <w:r w:rsidR="005B12F1">
        <w:t>ing</w:t>
      </w:r>
      <w:r>
        <w:t xml:space="preserve"> up those who have the expertise to lead rapid reviews with those who have capacity to conduct specific task</w:t>
      </w:r>
      <w:r w:rsidR="005B12F1">
        <w:t>s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1843"/>
        <w:gridCol w:w="4768"/>
      </w:tblGrid>
      <w:tr w:rsidR="00082283" w14:paraId="6887E4CA" w14:textId="77777777" w:rsidTr="00C94FB6">
        <w:tc>
          <w:tcPr>
            <w:tcW w:w="1334" w:type="pct"/>
          </w:tcPr>
          <w:p w14:paraId="558FA1C5" w14:textId="2621E095" w:rsidR="00082283" w:rsidRPr="00E43132" w:rsidRDefault="00082283" w:rsidP="0009667E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Role</w:t>
            </w:r>
          </w:p>
        </w:tc>
        <w:tc>
          <w:tcPr>
            <w:tcW w:w="1022" w:type="pct"/>
          </w:tcPr>
          <w:p w14:paraId="2C907C43" w14:textId="110B81A5" w:rsidR="00082283" w:rsidRDefault="00082283" w:rsidP="0009667E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Name (initials)</w:t>
            </w:r>
          </w:p>
        </w:tc>
        <w:tc>
          <w:tcPr>
            <w:tcW w:w="2644" w:type="pct"/>
          </w:tcPr>
          <w:p w14:paraId="62A4C62D" w14:textId="3BC3465F" w:rsidR="00082283" w:rsidRDefault="00082283" w:rsidP="0009667E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Expertise</w:t>
            </w:r>
          </w:p>
        </w:tc>
      </w:tr>
      <w:tr w:rsidR="00082283" w14:paraId="7668871D" w14:textId="77777777" w:rsidTr="00C94FB6">
        <w:tc>
          <w:tcPr>
            <w:tcW w:w="1334" w:type="pct"/>
          </w:tcPr>
          <w:p w14:paraId="40457446" w14:textId="6B450FE8" w:rsidR="00082283" w:rsidRPr="0013734A" w:rsidRDefault="00082283" w:rsidP="0009667E">
            <w:pPr>
              <w:spacing w:line="276" w:lineRule="auto"/>
            </w:pPr>
            <w:r>
              <w:t>Project lead</w:t>
            </w:r>
          </w:p>
        </w:tc>
        <w:tc>
          <w:tcPr>
            <w:tcW w:w="1022" w:type="pct"/>
          </w:tcPr>
          <w:p w14:paraId="03347DAA" w14:textId="77777777" w:rsidR="00082283" w:rsidRPr="00A20D00" w:rsidRDefault="00082283" w:rsidP="0009667E">
            <w:pPr>
              <w:spacing w:line="276" w:lineRule="auto"/>
              <w:rPr>
                <w:color w:val="940D97"/>
                <w:sz w:val="24"/>
                <w:szCs w:val="24"/>
              </w:rPr>
            </w:pPr>
          </w:p>
        </w:tc>
        <w:tc>
          <w:tcPr>
            <w:tcW w:w="2644" w:type="pct"/>
          </w:tcPr>
          <w:p w14:paraId="2EA8A197" w14:textId="1E1DD3F4" w:rsidR="00082283" w:rsidRPr="00A20D00" w:rsidRDefault="0070504A" w:rsidP="0009667E">
            <w:pPr>
              <w:spacing w:line="276" w:lineRule="auto"/>
              <w:rPr>
                <w:color w:val="940D97"/>
                <w:sz w:val="24"/>
                <w:szCs w:val="24"/>
              </w:rPr>
            </w:pPr>
            <w:r>
              <w:t>E</w:t>
            </w:r>
            <w:r w:rsidRPr="00B0354B">
              <w:t>xperience conducting</w:t>
            </w:r>
            <w:r w:rsidR="00C94FB6">
              <w:t>/</w:t>
            </w:r>
            <w:r w:rsidRPr="00B0354B">
              <w:t>managing rapid reviews</w:t>
            </w:r>
          </w:p>
        </w:tc>
      </w:tr>
      <w:tr w:rsidR="00082283" w14:paraId="4492EB73" w14:textId="77777777" w:rsidTr="00C94FB6">
        <w:tc>
          <w:tcPr>
            <w:tcW w:w="1334" w:type="pct"/>
          </w:tcPr>
          <w:p w14:paraId="35A3ACB8" w14:textId="49A35030" w:rsidR="00082283" w:rsidRDefault="00082283" w:rsidP="0009667E">
            <w:pPr>
              <w:spacing w:line="276" w:lineRule="auto"/>
            </w:pPr>
            <w:r>
              <w:t>Systematic reviewer</w:t>
            </w:r>
            <w:r w:rsidR="0070504A">
              <w:t>(s)</w:t>
            </w:r>
          </w:p>
        </w:tc>
        <w:tc>
          <w:tcPr>
            <w:tcW w:w="1022" w:type="pct"/>
          </w:tcPr>
          <w:p w14:paraId="6325EB4E" w14:textId="77777777" w:rsidR="00082283" w:rsidRPr="00A20D00" w:rsidRDefault="00082283" w:rsidP="0009667E">
            <w:pPr>
              <w:spacing w:line="276" w:lineRule="auto"/>
              <w:rPr>
                <w:color w:val="940D97"/>
                <w:sz w:val="24"/>
                <w:szCs w:val="24"/>
              </w:rPr>
            </w:pPr>
          </w:p>
        </w:tc>
        <w:tc>
          <w:tcPr>
            <w:tcW w:w="2644" w:type="pct"/>
          </w:tcPr>
          <w:p w14:paraId="40C0EEB8" w14:textId="2A221EAC" w:rsidR="00082283" w:rsidRPr="00A20D00" w:rsidRDefault="0070504A" w:rsidP="0009667E">
            <w:pPr>
              <w:spacing w:line="276" w:lineRule="auto"/>
              <w:rPr>
                <w:color w:val="940D97"/>
                <w:sz w:val="24"/>
                <w:szCs w:val="24"/>
              </w:rPr>
            </w:pPr>
            <w:r>
              <w:t>(A</w:t>
            </w:r>
            <w:r w:rsidRPr="00B0354B">
              <w:t>t least) basic expertise in systematic reviewing</w:t>
            </w:r>
          </w:p>
        </w:tc>
      </w:tr>
      <w:tr w:rsidR="00082283" w14:paraId="4B659374" w14:textId="77777777" w:rsidTr="00C94FB6">
        <w:tc>
          <w:tcPr>
            <w:tcW w:w="1334" w:type="pct"/>
          </w:tcPr>
          <w:p w14:paraId="2EB2995C" w14:textId="75616476" w:rsidR="00082283" w:rsidRDefault="00082283" w:rsidP="0009667E">
            <w:pPr>
              <w:spacing w:line="276" w:lineRule="auto"/>
            </w:pPr>
            <w:r>
              <w:t>Information specialist</w:t>
            </w:r>
          </w:p>
        </w:tc>
        <w:tc>
          <w:tcPr>
            <w:tcW w:w="1022" w:type="pct"/>
          </w:tcPr>
          <w:p w14:paraId="2BFE7801" w14:textId="77777777" w:rsidR="00082283" w:rsidRDefault="00082283" w:rsidP="0009667E">
            <w:pPr>
              <w:spacing w:line="276" w:lineRule="auto"/>
            </w:pPr>
          </w:p>
        </w:tc>
        <w:tc>
          <w:tcPr>
            <w:tcW w:w="2644" w:type="pct"/>
          </w:tcPr>
          <w:p w14:paraId="7BF9F2DE" w14:textId="77777777" w:rsidR="00082283" w:rsidRDefault="00082283" w:rsidP="0009667E">
            <w:pPr>
              <w:spacing w:line="276" w:lineRule="auto"/>
            </w:pPr>
          </w:p>
        </w:tc>
      </w:tr>
      <w:tr w:rsidR="00082283" w14:paraId="367E3EA9" w14:textId="77777777" w:rsidTr="00C94FB6">
        <w:tc>
          <w:tcPr>
            <w:tcW w:w="1334" w:type="pct"/>
          </w:tcPr>
          <w:p w14:paraId="4238B087" w14:textId="46655213" w:rsidR="00082283" w:rsidRDefault="00082283" w:rsidP="0009667E">
            <w:pPr>
              <w:spacing w:line="276" w:lineRule="auto"/>
            </w:pPr>
            <w:r>
              <w:t>Statistician</w:t>
            </w:r>
          </w:p>
        </w:tc>
        <w:tc>
          <w:tcPr>
            <w:tcW w:w="1022" w:type="pct"/>
          </w:tcPr>
          <w:p w14:paraId="4CCA84BA" w14:textId="77777777" w:rsidR="00082283" w:rsidRDefault="00082283" w:rsidP="0009667E">
            <w:pPr>
              <w:spacing w:line="276" w:lineRule="auto"/>
            </w:pPr>
          </w:p>
        </w:tc>
        <w:tc>
          <w:tcPr>
            <w:tcW w:w="2644" w:type="pct"/>
          </w:tcPr>
          <w:p w14:paraId="43C9CC4A" w14:textId="77777777" w:rsidR="00082283" w:rsidRDefault="00082283" w:rsidP="0009667E">
            <w:pPr>
              <w:spacing w:line="276" w:lineRule="auto"/>
            </w:pPr>
          </w:p>
        </w:tc>
      </w:tr>
      <w:tr w:rsidR="00082283" w14:paraId="6FB0795E" w14:textId="77777777" w:rsidTr="00C94FB6">
        <w:tc>
          <w:tcPr>
            <w:tcW w:w="1334" w:type="pct"/>
          </w:tcPr>
          <w:p w14:paraId="183DB8F7" w14:textId="3D0CDE45" w:rsidR="00082283" w:rsidRDefault="00082283" w:rsidP="0009667E">
            <w:pPr>
              <w:spacing w:line="276" w:lineRule="auto"/>
            </w:pPr>
            <w:r>
              <w:t>Clinical expert</w:t>
            </w:r>
          </w:p>
        </w:tc>
        <w:tc>
          <w:tcPr>
            <w:tcW w:w="1022" w:type="pct"/>
          </w:tcPr>
          <w:p w14:paraId="12ED92CE" w14:textId="77777777" w:rsidR="00082283" w:rsidRDefault="00082283" w:rsidP="0009667E">
            <w:pPr>
              <w:spacing w:line="276" w:lineRule="auto"/>
            </w:pPr>
          </w:p>
        </w:tc>
        <w:tc>
          <w:tcPr>
            <w:tcW w:w="2644" w:type="pct"/>
          </w:tcPr>
          <w:p w14:paraId="3F25AFB8" w14:textId="77777777" w:rsidR="00082283" w:rsidRDefault="00082283" w:rsidP="0009667E">
            <w:pPr>
              <w:spacing w:line="276" w:lineRule="auto"/>
            </w:pPr>
          </w:p>
        </w:tc>
      </w:tr>
      <w:tr w:rsidR="00082283" w14:paraId="251E0B1C" w14:textId="77777777" w:rsidTr="00C94FB6">
        <w:tc>
          <w:tcPr>
            <w:tcW w:w="1334" w:type="pct"/>
          </w:tcPr>
          <w:p w14:paraId="11009D7B" w14:textId="28DF335F" w:rsidR="00082283" w:rsidRPr="00082283" w:rsidRDefault="00082283" w:rsidP="0009667E">
            <w:pPr>
              <w:spacing w:line="276" w:lineRule="auto"/>
              <w:rPr>
                <w:i/>
                <w:iCs/>
              </w:rPr>
            </w:pPr>
            <w:r w:rsidRPr="00082283">
              <w:rPr>
                <w:i/>
                <w:iCs/>
              </w:rPr>
              <w:t>[Add as necessary]</w:t>
            </w:r>
          </w:p>
        </w:tc>
        <w:tc>
          <w:tcPr>
            <w:tcW w:w="1022" w:type="pct"/>
          </w:tcPr>
          <w:p w14:paraId="5FA63FB0" w14:textId="77777777" w:rsidR="00082283" w:rsidRDefault="00082283" w:rsidP="0009667E">
            <w:pPr>
              <w:spacing w:line="276" w:lineRule="auto"/>
            </w:pPr>
          </w:p>
        </w:tc>
        <w:tc>
          <w:tcPr>
            <w:tcW w:w="2644" w:type="pct"/>
          </w:tcPr>
          <w:p w14:paraId="07E63223" w14:textId="77777777" w:rsidR="00082283" w:rsidRDefault="00082283" w:rsidP="0009667E">
            <w:pPr>
              <w:spacing w:line="276" w:lineRule="auto"/>
            </w:pPr>
          </w:p>
        </w:tc>
      </w:tr>
    </w:tbl>
    <w:p w14:paraId="3D2A3459" w14:textId="662B829D" w:rsidR="00252346" w:rsidRDefault="00A35D54" w:rsidP="00252346">
      <w:pPr>
        <w:pStyle w:val="Heading1"/>
        <w:rPr>
          <w:rStyle w:val="Heading1Char"/>
          <w:color w:val="940D97"/>
          <w:sz w:val="40"/>
          <w:szCs w:val="40"/>
        </w:rPr>
      </w:pPr>
      <w:r w:rsidRPr="00502AFD">
        <w:rPr>
          <w:rStyle w:val="Heading1Char"/>
          <w:color w:val="940D97"/>
          <w:sz w:val="40"/>
          <w:szCs w:val="40"/>
        </w:rPr>
        <w:lastRenderedPageBreak/>
        <w:t>T</w:t>
      </w:r>
      <w:r w:rsidR="00E75F76" w:rsidRPr="00502AFD">
        <w:rPr>
          <w:rStyle w:val="Heading1Char"/>
          <w:color w:val="940D97"/>
          <w:sz w:val="40"/>
          <w:szCs w:val="40"/>
        </w:rPr>
        <w:t>opic</w:t>
      </w:r>
      <w:r w:rsidRPr="00502AFD">
        <w:rPr>
          <w:rStyle w:val="Heading1Char"/>
          <w:color w:val="940D97"/>
          <w:sz w:val="40"/>
          <w:szCs w:val="40"/>
        </w:rPr>
        <w:t xml:space="preserve"> refinement</w:t>
      </w:r>
      <w:r w:rsidR="00252346" w:rsidRPr="00502AFD">
        <w:rPr>
          <w:rStyle w:val="Heading1Char"/>
          <w:color w:val="940D97"/>
          <w:sz w:val="40"/>
          <w:szCs w:val="40"/>
        </w:rPr>
        <w:t xml:space="preserve"> </w:t>
      </w:r>
    </w:p>
    <w:p w14:paraId="2E3EBF24" w14:textId="6448463D" w:rsidR="00827971" w:rsidRPr="00827971" w:rsidRDefault="00136D65" w:rsidP="00827971">
      <w:r>
        <w:t xml:space="preserve">The urgent process of identifying priority questions means that many of them need to be refined </w:t>
      </w:r>
      <w:r w:rsidR="0089434A">
        <w:t xml:space="preserve">before they can be </w:t>
      </w:r>
      <w:r>
        <w:t xml:space="preserve">addressed </w:t>
      </w:r>
      <w:r w:rsidR="0089434A">
        <w:t>as</w:t>
      </w:r>
      <w:r>
        <w:t xml:space="preserve"> a rapid review</w:t>
      </w:r>
      <w:r w:rsidR="009B6AFC">
        <w:t>.</w:t>
      </w:r>
      <w:r>
        <w:t xml:space="preserve"> </w:t>
      </w:r>
      <w:r w:rsidR="009B6AFC" w:rsidRPr="009B6AFC">
        <w:rPr>
          <w:u w:val="single"/>
        </w:rPr>
        <w:t xml:space="preserve">Some high priority questions </w:t>
      </w:r>
      <w:r w:rsidR="009B6AFC">
        <w:rPr>
          <w:u w:val="single"/>
        </w:rPr>
        <w:t xml:space="preserve">have </w:t>
      </w:r>
      <w:r w:rsidR="009B6AFC" w:rsidRPr="009B6AFC">
        <w:rPr>
          <w:u w:val="single"/>
        </w:rPr>
        <w:t xml:space="preserve">already </w:t>
      </w:r>
      <w:r w:rsidR="009B6AFC">
        <w:rPr>
          <w:u w:val="single"/>
        </w:rPr>
        <w:t xml:space="preserve">undergone </w:t>
      </w:r>
      <w:r w:rsidR="009B6AFC" w:rsidRPr="009B6AFC">
        <w:rPr>
          <w:u w:val="single"/>
        </w:rPr>
        <w:t>topic refinement</w:t>
      </w:r>
      <w:r w:rsidR="009B6AFC">
        <w:t xml:space="preserve"> </w:t>
      </w:r>
      <w:r w:rsidR="00D11E00">
        <w:t xml:space="preserve">which </w:t>
      </w:r>
      <w:r w:rsidR="008C2588">
        <w:t>is reflected by the ‘status’ of the question in</w:t>
      </w:r>
      <w:r w:rsidR="00D11E00">
        <w:t xml:space="preserve"> the list</w:t>
      </w:r>
      <w:r w:rsidR="009B6AFC">
        <w:t xml:space="preserve">, and </w:t>
      </w:r>
      <w:r w:rsidR="008C2588">
        <w:t xml:space="preserve">in some cases </w:t>
      </w:r>
      <w:r w:rsidR="009B6AFC">
        <w:t>preliminary searches may have been conducted.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23"/>
        <w:gridCol w:w="1681"/>
        <w:gridCol w:w="512"/>
      </w:tblGrid>
      <w:tr w:rsidR="00851F29" w14:paraId="769ECD51" w14:textId="77777777" w:rsidTr="00851F29">
        <w:tc>
          <w:tcPr>
            <w:tcW w:w="3784" w:type="pct"/>
          </w:tcPr>
          <w:p w14:paraId="67FCC4C1" w14:textId="3D862AC5" w:rsidR="00851F29" w:rsidRPr="00E43132" w:rsidRDefault="00851F29" w:rsidP="00851F29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 w:rsidRPr="00E43132">
              <w:rPr>
                <w:rFonts w:ascii="Source Sans Pro Semibold" w:hAnsi="Source Sans Pro Semibold"/>
                <w:color w:val="940D97"/>
                <w:sz w:val="24"/>
                <w:szCs w:val="24"/>
              </w:rPr>
              <w:t>Task</w:t>
            </w:r>
          </w:p>
        </w:tc>
        <w:tc>
          <w:tcPr>
            <w:tcW w:w="932" w:type="pct"/>
          </w:tcPr>
          <w:p w14:paraId="67150BDC" w14:textId="3EE6A555" w:rsidR="00851F29" w:rsidRPr="00E43132" w:rsidRDefault="00B0354B" w:rsidP="00851F29">
            <w:pPr>
              <w:spacing w:line="276" w:lineRule="auto"/>
              <w:rPr>
                <w:rFonts w:ascii="Source Sans Pro Semibold" w:hAnsi="Source Sans Pro Semibold"/>
                <w:color w:val="940D97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Responsible</w:t>
            </w:r>
          </w:p>
        </w:tc>
        <w:tc>
          <w:tcPr>
            <w:tcW w:w="284" w:type="pct"/>
          </w:tcPr>
          <w:p w14:paraId="2D74D868" w14:textId="62EE996F" w:rsidR="00851F29" w:rsidRDefault="00851F29" w:rsidP="00851F29">
            <w:pPr>
              <w:spacing w:line="276" w:lineRule="auto"/>
            </w:pPr>
            <w:r w:rsidRPr="00A47923">
              <w:rPr>
                <w:rFonts w:ascii="Source Sans Pro Semibold" w:hAnsi="Source Sans Pro Semibold"/>
                <w:color w:val="940D97"/>
                <w:sz w:val="24"/>
                <w:szCs w:val="24"/>
              </w:rPr>
              <w:t>X</w:t>
            </w:r>
          </w:p>
        </w:tc>
      </w:tr>
      <w:tr w:rsidR="00851F29" w14:paraId="746A8D7E" w14:textId="77777777" w:rsidTr="00851F29">
        <w:tc>
          <w:tcPr>
            <w:tcW w:w="3784" w:type="pct"/>
          </w:tcPr>
          <w:p w14:paraId="4F19B99E" w14:textId="2AF24161" w:rsidR="00851F29" w:rsidRDefault="000F35F2" w:rsidP="00851F29">
            <w:pPr>
              <w:spacing w:line="276" w:lineRule="auto"/>
            </w:pPr>
            <w:r>
              <w:t xml:space="preserve">To minimize research waste, preliminary literature search for existing or ongoing </w:t>
            </w:r>
            <w:r w:rsidR="00851F29">
              <w:t>systematic reviews</w:t>
            </w:r>
            <w:r w:rsidR="009B6AFC">
              <w:t xml:space="preserve"> (</w:t>
            </w:r>
            <w:r w:rsidR="009B6AFC" w:rsidRPr="009B6AFC">
              <w:rPr>
                <w:u w:val="single"/>
              </w:rPr>
              <w:t>if not already done during prioritisation</w:t>
            </w:r>
            <w:r w:rsidR="009B6AFC">
              <w:t>)</w:t>
            </w:r>
            <w:r>
              <w:t>:</w:t>
            </w:r>
          </w:p>
          <w:p w14:paraId="0A11B8C3" w14:textId="3C373114" w:rsidR="000F35F2" w:rsidRDefault="00851F29" w:rsidP="009B6AFC">
            <w:pPr>
              <w:pStyle w:val="ListParagraph"/>
              <w:numPr>
                <w:ilvl w:val="0"/>
                <w:numId w:val="34"/>
              </w:numPr>
              <w:spacing w:line="276" w:lineRule="auto"/>
            </w:pPr>
            <w:r w:rsidRPr="0013734A">
              <w:t>Epistemonikos</w:t>
            </w:r>
            <w:r w:rsidR="009B6AFC">
              <w:t>, OpenScience, CEBM and the Cochrane Library</w:t>
            </w:r>
          </w:p>
          <w:p w14:paraId="73A9D8FF" w14:textId="19F5E6E6" w:rsidR="000F35F2" w:rsidRDefault="000F35F2" w:rsidP="000F35F2">
            <w:pPr>
              <w:spacing w:line="276" w:lineRule="auto"/>
            </w:pPr>
            <w:r>
              <w:t>To estimate review feasibility, preliminary literature search of:</w:t>
            </w:r>
          </w:p>
          <w:p w14:paraId="144691AA" w14:textId="77777777" w:rsidR="000F35F2" w:rsidRDefault="000F35F2" w:rsidP="000F35F2">
            <w:pPr>
              <w:pStyle w:val="ListParagraph"/>
              <w:numPr>
                <w:ilvl w:val="0"/>
                <w:numId w:val="39"/>
              </w:numPr>
              <w:spacing w:line="276" w:lineRule="auto"/>
            </w:pPr>
            <w:r>
              <w:t>LitCovid (for COVID-19 specific topics)</w:t>
            </w:r>
          </w:p>
          <w:p w14:paraId="1122B24F" w14:textId="2E4FE76C" w:rsidR="000F35F2" w:rsidRPr="0013734A" w:rsidRDefault="000F35F2" w:rsidP="0062372A">
            <w:pPr>
              <w:pStyle w:val="ListParagraph"/>
              <w:numPr>
                <w:ilvl w:val="0"/>
                <w:numId w:val="39"/>
              </w:numPr>
              <w:spacing w:line="276" w:lineRule="auto"/>
            </w:pPr>
            <w:r>
              <w:t>Other sources at discretion of CIS</w:t>
            </w:r>
          </w:p>
        </w:tc>
        <w:tc>
          <w:tcPr>
            <w:tcW w:w="932" w:type="pct"/>
          </w:tcPr>
          <w:p w14:paraId="7B1F4B53" w14:textId="409C6FA8" w:rsidR="00851F29" w:rsidRPr="006E7045" w:rsidRDefault="006E7045" w:rsidP="00851F29">
            <w:pPr>
              <w:spacing w:line="276" w:lineRule="auto"/>
              <w:rPr>
                <w:i/>
                <w:iCs/>
                <w:color w:val="940D97"/>
                <w:sz w:val="24"/>
                <w:szCs w:val="24"/>
              </w:rPr>
            </w:pPr>
            <w:r w:rsidRPr="006E7045">
              <w:rPr>
                <w:i/>
                <w:iCs/>
              </w:rPr>
              <w:t>[Information specialist]</w:t>
            </w:r>
          </w:p>
        </w:tc>
        <w:tc>
          <w:tcPr>
            <w:tcW w:w="284" w:type="pct"/>
          </w:tcPr>
          <w:p w14:paraId="7A99AC0E" w14:textId="1A733926" w:rsidR="00851F29" w:rsidRDefault="0052129A" w:rsidP="00851F29">
            <w:pPr>
              <w:spacing w:line="276" w:lineRule="auto"/>
            </w:pPr>
            <w:sdt>
              <w:sdtPr>
                <w:id w:val="-187931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4EBDECE0" w14:textId="77777777" w:rsidTr="00851F29">
        <w:tc>
          <w:tcPr>
            <w:tcW w:w="3784" w:type="pct"/>
          </w:tcPr>
          <w:p w14:paraId="2608A26E" w14:textId="77777777" w:rsidR="00851F29" w:rsidRDefault="00851F29" w:rsidP="00851F29">
            <w:pPr>
              <w:spacing w:line="276" w:lineRule="auto"/>
            </w:pPr>
            <w:r>
              <w:t>Kick off team meeting to:</w:t>
            </w:r>
          </w:p>
          <w:p w14:paraId="511CB909" w14:textId="2B3F4A9E" w:rsidR="00851F29" w:rsidRDefault="00851F29" w:rsidP="00851F29">
            <w:pPr>
              <w:pStyle w:val="ListParagraph"/>
              <w:numPr>
                <w:ilvl w:val="0"/>
                <w:numId w:val="36"/>
              </w:numPr>
              <w:spacing w:line="276" w:lineRule="auto"/>
            </w:pPr>
            <w:r>
              <w:t xml:space="preserve">Fill out </w:t>
            </w:r>
            <w:r w:rsidRPr="00502AFD">
              <w:rPr>
                <w:rFonts w:ascii="Source Sans Pro Semibold" w:hAnsi="Source Sans Pro Semibold"/>
                <w:color w:val="940D97"/>
              </w:rPr>
              <w:t xml:space="preserve">Topic </w:t>
            </w:r>
            <w:r>
              <w:rPr>
                <w:rFonts w:ascii="Source Sans Pro Semibold" w:hAnsi="Source Sans Pro Semibold"/>
                <w:color w:val="940D97"/>
              </w:rPr>
              <w:t>R</w:t>
            </w:r>
            <w:r w:rsidRPr="00502AFD">
              <w:rPr>
                <w:rFonts w:ascii="Source Sans Pro Semibold" w:hAnsi="Source Sans Pro Semibold"/>
                <w:color w:val="940D97"/>
              </w:rPr>
              <w:t xml:space="preserve">efinement </w:t>
            </w:r>
            <w:r>
              <w:rPr>
                <w:rFonts w:ascii="Source Sans Pro Semibold" w:hAnsi="Source Sans Pro Semibold"/>
                <w:color w:val="940D97"/>
              </w:rPr>
              <w:t>F</w:t>
            </w:r>
            <w:r w:rsidRPr="00502AFD">
              <w:rPr>
                <w:rFonts w:ascii="Source Sans Pro Semibold" w:hAnsi="Source Sans Pro Semibold"/>
                <w:color w:val="940D97"/>
              </w:rPr>
              <w:t>orm</w:t>
            </w:r>
            <w:r>
              <w:t xml:space="preserve"> below</w:t>
            </w:r>
            <w:r w:rsidR="009B6AFC">
              <w:t xml:space="preserve"> (</w:t>
            </w:r>
            <w:r w:rsidR="009B6AFC" w:rsidRPr="009B6AFC">
              <w:rPr>
                <w:u w:val="single"/>
              </w:rPr>
              <w:t>if not already done</w:t>
            </w:r>
            <w:r w:rsidR="009B6AFC">
              <w:t>)</w:t>
            </w:r>
          </w:p>
          <w:p w14:paraId="2DA48F8C" w14:textId="5CE0205E" w:rsidR="00851F29" w:rsidRDefault="00A56721" w:rsidP="00851F29">
            <w:pPr>
              <w:pStyle w:val="ListParagraph"/>
              <w:numPr>
                <w:ilvl w:val="0"/>
                <w:numId w:val="36"/>
              </w:numPr>
              <w:spacing w:line="276" w:lineRule="auto"/>
            </w:pPr>
            <w:r>
              <w:t>Record</w:t>
            </w:r>
            <w:r w:rsidR="00851F29">
              <w:t xml:space="preserve"> roles and deadlines </w:t>
            </w:r>
            <w:r>
              <w:t>in discussion with the Central team</w:t>
            </w:r>
          </w:p>
        </w:tc>
        <w:tc>
          <w:tcPr>
            <w:tcW w:w="932" w:type="pct"/>
          </w:tcPr>
          <w:p w14:paraId="1D23B0C6" w14:textId="51C7E36A" w:rsidR="00851F29" w:rsidRPr="00E75F76" w:rsidRDefault="00851F29" w:rsidP="00851F29">
            <w:pPr>
              <w:spacing w:line="276" w:lineRule="auto"/>
            </w:pPr>
            <w:r w:rsidRPr="00E75F76">
              <w:t>All team members</w:t>
            </w:r>
          </w:p>
        </w:tc>
        <w:tc>
          <w:tcPr>
            <w:tcW w:w="284" w:type="pct"/>
          </w:tcPr>
          <w:p w14:paraId="7D415745" w14:textId="03A10B4A" w:rsidR="00851F29" w:rsidRDefault="0052129A" w:rsidP="00851F29">
            <w:pPr>
              <w:spacing w:line="276" w:lineRule="auto"/>
            </w:pPr>
            <w:sdt>
              <w:sdtPr>
                <w:id w:val="-17647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196EDEEC" w14:textId="77777777" w:rsidTr="00851F29">
        <w:tc>
          <w:tcPr>
            <w:tcW w:w="3784" w:type="pct"/>
          </w:tcPr>
          <w:p w14:paraId="0B123344" w14:textId="45BB5682" w:rsidR="00851F29" w:rsidRDefault="00851F29" w:rsidP="00851F29">
            <w:pPr>
              <w:spacing w:line="276" w:lineRule="auto"/>
            </w:pPr>
            <w:r>
              <w:t>Circulate this document to all team members</w:t>
            </w:r>
          </w:p>
        </w:tc>
        <w:tc>
          <w:tcPr>
            <w:tcW w:w="932" w:type="pct"/>
          </w:tcPr>
          <w:p w14:paraId="54457BB3" w14:textId="3BD8FDE0" w:rsidR="00851F29" w:rsidRPr="00E75F76" w:rsidRDefault="006E7045" w:rsidP="00851F29">
            <w:pPr>
              <w:spacing w:line="276" w:lineRule="auto"/>
            </w:pPr>
            <w:r w:rsidRPr="00A32ECB">
              <w:rPr>
                <w:i/>
                <w:iCs/>
              </w:rPr>
              <w:t>[Project lead]</w:t>
            </w:r>
          </w:p>
        </w:tc>
        <w:tc>
          <w:tcPr>
            <w:tcW w:w="284" w:type="pct"/>
          </w:tcPr>
          <w:p w14:paraId="08A768DF" w14:textId="60B05052" w:rsidR="00851F29" w:rsidRDefault="0052129A" w:rsidP="00851F29">
            <w:pPr>
              <w:spacing w:line="276" w:lineRule="auto"/>
            </w:pPr>
            <w:sdt>
              <w:sdtPr>
                <w:id w:val="-8646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FC729D" w14:textId="5CC5D643" w:rsidR="00A20D00" w:rsidRDefault="00A20D00" w:rsidP="00A20D00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65"/>
        <w:gridCol w:w="2348"/>
        <w:gridCol w:w="514"/>
      </w:tblGrid>
      <w:tr w:rsidR="00222C98" w14:paraId="191CD96B" w14:textId="77777777" w:rsidTr="00711E44">
        <w:tc>
          <w:tcPr>
            <w:tcW w:w="9016" w:type="dxa"/>
            <w:gridSpan w:val="4"/>
            <w:shd w:val="clear" w:color="auto" w:fill="auto"/>
          </w:tcPr>
          <w:p w14:paraId="28B73FF1" w14:textId="39F99B66" w:rsidR="00222C98" w:rsidRPr="00A96E86" w:rsidRDefault="00222C98" w:rsidP="00A20D00">
            <w:pPr>
              <w:spacing w:line="276" w:lineRule="auto"/>
              <w:rPr>
                <w:sz w:val="24"/>
                <w:szCs w:val="24"/>
              </w:rPr>
            </w:pPr>
            <w:r w:rsidRPr="00A96E86">
              <w:rPr>
                <w:sz w:val="24"/>
                <w:szCs w:val="24"/>
              </w:rPr>
              <w:t>Topic refinement form</w:t>
            </w:r>
          </w:p>
        </w:tc>
      </w:tr>
      <w:tr w:rsidR="00A20D00" w14:paraId="01FB7A6E" w14:textId="77777777" w:rsidTr="00711E44">
        <w:tc>
          <w:tcPr>
            <w:tcW w:w="9016" w:type="dxa"/>
            <w:gridSpan w:val="4"/>
            <w:shd w:val="clear" w:color="auto" w:fill="auto"/>
          </w:tcPr>
          <w:p w14:paraId="6E88679A" w14:textId="77777777" w:rsidR="00A20D00" w:rsidRPr="009B6AFC" w:rsidRDefault="00A20D00" w:rsidP="00A20D00">
            <w:pPr>
              <w:spacing w:line="276" w:lineRule="auto"/>
              <w:rPr>
                <w:b/>
                <w:bCs/>
              </w:rPr>
            </w:pPr>
            <w:r w:rsidRPr="009B6AFC">
              <w:t>Review Details</w:t>
            </w:r>
          </w:p>
        </w:tc>
      </w:tr>
      <w:tr w:rsidR="00A20D00" w14:paraId="1FF6C193" w14:textId="77777777" w:rsidTr="00711E44">
        <w:tc>
          <w:tcPr>
            <w:tcW w:w="2689" w:type="dxa"/>
          </w:tcPr>
          <w:p w14:paraId="27948EA0" w14:textId="7502D5AF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 xml:space="preserve">Working Title </w:t>
            </w:r>
          </w:p>
        </w:tc>
        <w:tc>
          <w:tcPr>
            <w:tcW w:w="6327" w:type="dxa"/>
            <w:gridSpan w:val="3"/>
          </w:tcPr>
          <w:p w14:paraId="0930609B" w14:textId="430F674B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20D00" w14:paraId="35D8377A" w14:textId="77777777" w:rsidTr="00711E44">
        <w:tc>
          <w:tcPr>
            <w:tcW w:w="2689" w:type="dxa"/>
          </w:tcPr>
          <w:p w14:paraId="586CDEC5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Question</w:t>
            </w:r>
          </w:p>
        </w:tc>
        <w:tc>
          <w:tcPr>
            <w:tcW w:w="6327" w:type="dxa"/>
            <w:gridSpan w:val="3"/>
          </w:tcPr>
          <w:p w14:paraId="63AB1883" w14:textId="40ACE04D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20D00" w14:paraId="095717B4" w14:textId="77777777" w:rsidTr="00711E44">
        <w:tc>
          <w:tcPr>
            <w:tcW w:w="2689" w:type="dxa"/>
          </w:tcPr>
          <w:p w14:paraId="42D50DA6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Question number</w:t>
            </w:r>
          </w:p>
        </w:tc>
        <w:tc>
          <w:tcPr>
            <w:tcW w:w="6327" w:type="dxa"/>
            <w:gridSpan w:val="3"/>
          </w:tcPr>
          <w:p w14:paraId="02797A57" w14:textId="286026A6" w:rsidR="00A20D00" w:rsidRPr="009B6AFC" w:rsidRDefault="00A20D00" w:rsidP="00FB6D83">
            <w:pPr>
              <w:rPr>
                <w:i/>
                <w:iCs/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>[if related to collated list of Cochrane Rapid Reviews questions]</w:t>
            </w:r>
          </w:p>
        </w:tc>
      </w:tr>
      <w:tr w:rsidR="00A20D00" w14:paraId="71B212B0" w14:textId="77777777" w:rsidTr="00711E44">
        <w:tc>
          <w:tcPr>
            <w:tcW w:w="2689" w:type="dxa"/>
          </w:tcPr>
          <w:p w14:paraId="6D34FB6E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Refiner</w:t>
            </w:r>
          </w:p>
        </w:tc>
        <w:tc>
          <w:tcPr>
            <w:tcW w:w="6327" w:type="dxa"/>
            <w:gridSpan w:val="3"/>
          </w:tcPr>
          <w:p w14:paraId="249E8DC9" w14:textId="6A558E06" w:rsidR="00A20D00" w:rsidRPr="009B6AFC" w:rsidRDefault="00A20D00" w:rsidP="00FB6D83">
            <w:pPr>
              <w:rPr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>[person(s) filling out the form]</w:t>
            </w:r>
          </w:p>
        </w:tc>
      </w:tr>
      <w:tr w:rsidR="00A20D00" w14:paraId="51F38049" w14:textId="77777777" w:rsidTr="00711E44">
        <w:tc>
          <w:tcPr>
            <w:tcW w:w="2689" w:type="dxa"/>
          </w:tcPr>
          <w:p w14:paraId="5783CC64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Information Specialist</w:t>
            </w:r>
          </w:p>
        </w:tc>
        <w:tc>
          <w:tcPr>
            <w:tcW w:w="6327" w:type="dxa"/>
            <w:gridSpan w:val="3"/>
          </w:tcPr>
          <w:p w14:paraId="76450C3D" w14:textId="623B540C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20D00" w14:paraId="2E1EE8FF" w14:textId="77777777" w:rsidTr="00711E44">
        <w:tc>
          <w:tcPr>
            <w:tcW w:w="2689" w:type="dxa"/>
          </w:tcPr>
          <w:p w14:paraId="058D61BD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Search Peer Reviewer</w:t>
            </w:r>
          </w:p>
        </w:tc>
        <w:tc>
          <w:tcPr>
            <w:tcW w:w="6327" w:type="dxa"/>
            <w:gridSpan w:val="3"/>
          </w:tcPr>
          <w:p w14:paraId="1BEB54BF" w14:textId="19143F55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20D00" w14:paraId="66EEE70F" w14:textId="77777777" w:rsidTr="00711E44">
        <w:tc>
          <w:tcPr>
            <w:tcW w:w="2689" w:type="dxa"/>
          </w:tcPr>
          <w:p w14:paraId="72DD4EA8" w14:textId="33A63BB3" w:rsidR="00A20D00" w:rsidRPr="009B6AFC" w:rsidRDefault="008E3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Final d</w:t>
            </w:r>
            <w:r w:rsidR="00A20D00" w:rsidRPr="009B6AFC">
              <w:rPr>
                <w:sz w:val="20"/>
                <w:szCs w:val="20"/>
              </w:rPr>
              <w:t>eadline</w:t>
            </w:r>
          </w:p>
        </w:tc>
        <w:tc>
          <w:tcPr>
            <w:tcW w:w="6327" w:type="dxa"/>
            <w:gridSpan w:val="3"/>
          </w:tcPr>
          <w:p w14:paraId="2F1F82EF" w14:textId="38CE53BB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46D24" w:rsidRPr="00A46D24" w14:paraId="3BDAD4DA" w14:textId="77777777" w:rsidTr="00711E44">
        <w:tc>
          <w:tcPr>
            <w:tcW w:w="9016" w:type="dxa"/>
            <w:gridSpan w:val="4"/>
            <w:shd w:val="clear" w:color="auto" w:fill="auto"/>
          </w:tcPr>
          <w:p w14:paraId="76231B4A" w14:textId="77777777" w:rsidR="00A20D00" w:rsidRPr="00A46D24" w:rsidRDefault="00A20D00" w:rsidP="009B6AFC">
            <w:pPr>
              <w:spacing w:line="276" w:lineRule="auto"/>
              <w:rPr>
                <w:b/>
                <w:bCs/>
              </w:rPr>
            </w:pPr>
            <w:r w:rsidRPr="009B6AFC">
              <w:t>Background</w:t>
            </w:r>
          </w:p>
        </w:tc>
      </w:tr>
      <w:tr w:rsidR="00A20D00" w14:paraId="290D4549" w14:textId="77777777" w:rsidTr="00711E44">
        <w:tc>
          <w:tcPr>
            <w:tcW w:w="2689" w:type="dxa"/>
            <w:shd w:val="clear" w:color="auto" w:fill="auto"/>
          </w:tcPr>
          <w:p w14:paraId="5524897C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From requester</w:t>
            </w:r>
          </w:p>
        </w:tc>
        <w:tc>
          <w:tcPr>
            <w:tcW w:w="6327" w:type="dxa"/>
            <w:gridSpan w:val="3"/>
            <w:shd w:val="clear" w:color="auto" w:fill="auto"/>
          </w:tcPr>
          <w:p w14:paraId="75BB2F2A" w14:textId="5E2BA275" w:rsidR="00A20D00" w:rsidRPr="009B6AFC" w:rsidRDefault="00222C98" w:rsidP="00FB6D83">
            <w:pPr>
              <w:rPr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>[add any pertinent detail about how the question was posed or prioritised, and what is known about the evidence base]</w:t>
            </w:r>
          </w:p>
        </w:tc>
      </w:tr>
      <w:tr w:rsidR="00A46D24" w:rsidRPr="00A46D24" w14:paraId="7BB2BA20" w14:textId="77777777" w:rsidTr="00711E44">
        <w:tc>
          <w:tcPr>
            <w:tcW w:w="9016" w:type="dxa"/>
            <w:gridSpan w:val="4"/>
            <w:shd w:val="clear" w:color="auto" w:fill="auto"/>
          </w:tcPr>
          <w:p w14:paraId="7D27D210" w14:textId="77777777" w:rsidR="00A20D00" w:rsidRPr="009B6AFC" w:rsidRDefault="00A20D00" w:rsidP="00FB6D83">
            <w:r w:rsidRPr="009B6AFC">
              <w:t>Refined research questions</w:t>
            </w:r>
          </w:p>
        </w:tc>
      </w:tr>
      <w:tr w:rsidR="00A20D00" w14:paraId="58383B39" w14:textId="77777777" w:rsidTr="00711E44">
        <w:tc>
          <w:tcPr>
            <w:tcW w:w="9016" w:type="dxa"/>
            <w:gridSpan w:val="4"/>
          </w:tcPr>
          <w:p w14:paraId="3747CAB4" w14:textId="6AAE1659" w:rsidR="00A20D00" w:rsidRPr="009B6AFC" w:rsidRDefault="00A20D00" w:rsidP="00FB6D83">
            <w:pPr>
              <w:rPr>
                <w:i/>
                <w:iCs/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>[add one or more questions following team discussion to operationalise the proposed title]</w:t>
            </w:r>
          </w:p>
        </w:tc>
      </w:tr>
      <w:tr w:rsidR="00A46D24" w:rsidRPr="00A46D24" w14:paraId="6D48FE73" w14:textId="77777777" w:rsidTr="00711E44">
        <w:tc>
          <w:tcPr>
            <w:tcW w:w="9016" w:type="dxa"/>
            <w:gridSpan w:val="4"/>
            <w:shd w:val="clear" w:color="auto" w:fill="auto"/>
          </w:tcPr>
          <w:p w14:paraId="0044DFC3" w14:textId="77777777" w:rsidR="00A20D00" w:rsidRPr="009B6AFC" w:rsidRDefault="00A20D00" w:rsidP="00FB6D83">
            <w:r w:rsidRPr="009B6AFC">
              <w:t>Refiner questions</w:t>
            </w:r>
          </w:p>
        </w:tc>
      </w:tr>
      <w:tr w:rsidR="00A20D00" w:rsidRPr="003D369E" w14:paraId="6D9BF106" w14:textId="77777777" w:rsidTr="00711E44">
        <w:tc>
          <w:tcPr>
            <w:tcW w:w="9016" w:type="dxa"/>
            <w:gridSpan w:val="4"/>
            <w:shd w:val="clear" w:color="auto" w:fill="auto"/>
          </w:tcPr>
          <w:p w14:paraId="1F3A1325" w14:textId="19011A5B" w:rsidR="00A20D00" w:rsidRPr="009B6AFC" w:rsidRDefault="00A20D00" w:rsidP="00FB6D83">
            <w:pPr>
              <w:rPr>
                <w:i/>
                <w:iCs/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>[List any uncertainties about scope that need to be discussed/addressed, e.g.:</w:t>
            </w:r>
          </w:p>
          <w:p w14:paraId="4B82A25F" w14:textId="6758781E" w:rsidR="00A20D00" w:rsidRPr="00A32ECB" w:rsidRDefault="00A20D00" w:rsidP="00265AE9">
            <w:r w:rsidRPr="009B6AFC">
              <w:rPr>
                <w:i/>
                <w:iCs/>
                <w:sz w:val="20"/>
                <w:szCs w:val="20"/>
              </w:rPr>
              <w:t>Age</w:t>
            </w:r>
            <w:r w:rsidR="00265AE9" w:rsidRPr="009B6AFC">
              <w:rPr>
                <w:i/>
                <w:iCs/>
                <w:sz w:val="20"/>
                <w:szCs w:val="20"/>
              </w:rPr>
              <w:t>; c</w:t>
            </w:r>
            <w:r w:rsidRPr="009B6AFC">
              <w:rPr>
                <w:i/>
                <w:iCs/>
                <w:sz w:val="20"/>
                <w:szCs w:val="20"/>
              </w:rPr>
              <w:t>onfirmed</w:t>
            </w:r>
            <w:r w:rsidR="00265AE9" w:rsidRPr="009B6AFC">
              <w:rPr>
                <w:i/>
                <w:iCs/>
                <w:sz w:val="20"/>
                <w:szCs w:val="20"/>
              </w:rPr>
              <w:t>/</w:t>
            </w:r>
            <w:r w:rsidRPr="009B6AFC">
              <w:rPr>
                <w:i/>
                <w:iCs/>
                <w:sz w:val="20"/>
                <w:szCs w:val="20"/>
              </w:rPr>
              <w:t>suspected COVID-19</w:t>
            </w:r>
            <w:r w:rsidR="00265AE9" w:rsidRPr="009B6AFC">
              <w:rPr>
                <w:i/>
                <w:iCs/>
                <w:sz w:val="20"/>
                <w:szCs w:val="20"/>
              </w:rPr>
              <w:t xml:space="preserve">; COVID-19 only or </w:t>
            </w:r>
            <w:r w:rsidRPr="009B6AFC">
              <w:rPr>
                <w:i/>
                <w:iCs/>
                <w:sz w:val="20"/>
                <w:szCs w:val="20"/>
              </w:rPr>
              <w:t>SARS, MERS, influenza, pneumonia etc.</w:t>
            </w:r>
            <w:r w:rsidR="00265AE9" w:rsidRPr="009B6AFC">
              <w:rPr>
                <w:i/>
                <w:iCs/>
                <w:sz w:val="20"/>
                <w:szCs w:val="20"/>
              </w:rPr>
              <w:t>; l</w:t>
            </w:r>
            <w:r w:rsidRPr="009B6AFC">
              <w:rPr>
                <w:i/>
                <w:iCs/>
                <w:sz w:val="20"/>
                <w:szCs w:val="20"/>
              </w:rPr>
              <w:t>anguage limits (English only/English and Chinese)]</w:t>
            </w:r>
            <w:r w:rsidRPr="00A32ECB">
              <w:t xml:space="preserve"> </w:t>
            </w:r>
          </w:p>
        </w:tc>
      </w:tr>
      <w:tr w:rsidR="00A46D24" w:rsidRPr="00A46D24" w14:paraId="7B566EA0" w14:textId="77777777" w:rsidTr="00711E44">
        <w:tc>
          <w:tcPr>
            <w:tcW w:w="9016" w:type="dxa"/>
            <w:gridSpan w:val="4"/>
            <w:shd w:val="clear" w:color="auto" w:fill="auto"/>
          </w:tcPr>
          <w:p w14:paraId="127A5D35" w14:textId="77777777" w:rsidR="00A20D00" w:rsidRPr="009B6AFC" w:rsidRDefault="00A20D00" w:rsidP="00FB6D83">
            <w:pPr>
              <w:rPr>
                <w:b/>
                <w:bCs/>
              </w:rPr>
            </w:pPr>
            <w:r w:rsidRPr="009B6AFC">
              <w:t>PICO</w:t>
            </w:r>
          </w:p>
        </w:tc>
      </w:tr>
      <w:tr w:rsidR="00A20D00" w14:paraId="2151FA6E" w14:textId="77777777" w:rsidTr="00711E44">
        <w:tc>
          <w:tcPr>
            <w:tcW w:w="2689" w:type="dxa"/>
          </w:tcPr>
          <w:p w14:paraId="3DDEEF0E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Population</w:t>
            </w:r>
          </w:p>
        </w:tc>
        <w:tc>
          <w:tcPr>
            <w:tcW w:w="6327" w:type="dxa"/>
            <w:gridSpan w:val="3"/>
          </w:tcPr>
          <w:p w14:paraId="2C85BA8A" w14:textId="5FCF996E" w:rsidR="00A20D00" w:rsidRPr="009B6AFC" w:rsidRDefault="00222C98" w:rsidP="00FB6D83">
            <w:pPr>
              <w:rPr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>[list separately for each question if more than one defined]</w:t>
            </w:r>
          </w:p>
        </w:tc>
      </w:tr>
      <w:tr w:rsidR="00A20D00" w14:paraId="5182E060" w14:textId="77777777" w:rsidTr="00711E44">
        <w:tc>
          <w:tcPr>
            <w:tcW w:w="2689" w:type="dxa"/>
          </w:tcPr>
          <w:p w14:paraId="61010D93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Intervention</w:t>
            </w:r>
          </w:p>
        </w:tc>
        <w:tc>
          <w:tcPr>
            <w:tcW w:w="6327" w:type="dxa"/>
            <w:gridSpan w:val="3"/>
          </w:tcPr>
          <w:p w14:paraId="09EC83A4" w14:textId="35CACECD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20D00" w14:paraId="3EFE3829" w14:textId="77777777" w:rsidTr="00711E44">
        <w:tc>
          <w:tcPr>
            <w:tcW w:w="2689" w:type="dxa"/>
          </w:tcPr>
          <w:p w14:paraId="24E6ACC0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Comparator</w:t>
            </w:r>
          </w:p>
        </w:tc>
        <w:tc>
          <w:tcPr>
            <w:tcW w:w="6327" w:type="dxa"/>
            <w:gridSpan w:val="3"/>
          </w:tcPr>
          <w:p w14:paraId="407E0E7A" w14:textId="3C88965D" w:rsidR="00A20D00" w:rsidRPr="009B6AFC" w:rsidRDefault="00A20D00" w:rsidP="00FB6D83">
            <w:pPr>
              <w:rPr>
                <w:sz w:val="20"/>
                <w:szCs w:val="20"/>
              </w:rPr>
            </w:pPr>
          </w:p>
        </w:tc>
      </w:tr>
      <w:tr w:rsidR="00A20D00" w14:paraId="4818A72C" w14:textId="77777777" w:rsidTr="00711E44">
        <w:tc>
          <w:tcPr>
            <w:tcW w:w="2689" w:type="dxa"/>
          </w:tcPr>
          <w:p w14:paraId="39BD4E91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Outcome</w:t>
            </w:r>
          </w:p>
        </w:tc>
        <w:tc>
          <w:tcPr>
            <w:tcW w:w="6327" w:type="dxa"/>
            <w:gridSpan w:val="3"/>
          </w:tcPr>
          <w:p w14:paraId="62CF5C66" w14:textId="7612C1A1" w:rsidR="00A20D00" w:rsidRPr="009B6AFC" w:rsidRDefault="00222C98" w:rsidP="00FB6D83">
            <w:pPr>
              <w:rPr>
                <w:i/>
                <w:iCs/>
                <w:sz w:val="20"/>
                <w:szCs w:val="20"/>
              </w:rPr>
            </w:pPr>
            <w:r w:rsidRPr="009B6AFC">
              <w:rPr>
                <w:i/>
                <w:iCs/>
                <w:sz w:val="20"/>
                <w:szCs w:val="20"/>
              </w:rPr>
              <w:t xml:space="preserve">[Where possible, consider patient-important and resource-related outcomes e.g., </w:t>
            </w:r>
            <w:r w:rsidR="00A20D00" w:rsidRPr="009B6AFC">
              <w:rPr>
                <w:i/>
                <w:iCs/>
                <w:sz w:val="20"/>
                <w:szCs w:val="20"/>
              </w:rPr>
              <w:t>mortality, morbidity, length of stay</w:t>
            </w:r>
            <w:r w:rsidRPr="009B6AFC">
              <w:rPr>
                <w:i/>
                <w:iCs/>
                <w:sz w:val="20"/>
                <w:szCs w:val="20"/>
              </w:rPr>
              <w:t>]</w:t>
            </w:r>
          </w:p>
        </w:tc>
      </w:tr>
      <w:tr w:rsidR="00A46D24" w:rsidRPr="00A46D24" w14:paraId="3994D440" w14:textId="77777777" w:rsidTr="00711E44">
        <w:tc>
          <w:tcPr>
            <w:tcW w:w="9016" w:type="dxa"/>
            <w:gridSpan w:val="4"/>
            <w:shd w:val="clear" w:color="auto" w:fill="auto"/>
          </w:tcPr>
          <w:p w14:paraId="74D20EF5" w14:textId="77777777" w:rsidR="00A20D00" w:rsidRPr="009B6AFC" w:rsidRDefault="00A20D00" w:rsidP="00FB6D83">
            <w:pPr>
              <w:rPr>
                <w:b/>
                <w:bCs/>
              </w:rPr>
            </w:pPr>
            <w:r w:rsidRPr="009B6AFC">
              <w:t>Literature Search</w:t>
            </w:r>
          </w:p>
        </w:tc>
      </w:tr>
      <w:tr w:rsidR="00A20D00" w14:paraId="79618295" w14:textId="77777777" w:rsidTr="00711E44">
        <w:tc>
          <w:tcPr>
            <w:tcW w:w="2689" w:type="dxa"/>
            <w:shd w:val="clear" w:color="auto" w:fill="auto"/>
          </w:tcPr>
          <w:p w14:paraId="1D9F6FD9" w14:textId="452D70CF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 xml:space="preserve">Search </w:t>
            </w:r>
            <w:r w:rsidR="000803E0" w:rsidRPr="009B6AFC">
              <w:rPr>
                <w:sz w:val="20"/>
                <w:szCs w:val="20"/>
              </w:rPr>
              <w:t>t</w:t>
            </w:r>
            <w:r w:rsidRPr="009B6AFC">
              <w:rPr>
                <w:sz w:val="20"/>
                <w:szCs w:val="20"/>
              </w:rPr>
              <w:t>imeframe</w:t>
            </w:r>
          </w:p>
        </w:tc>
        <w:tc>
          <w:tcPr>
            <w:tcW w:w="6327" w:type="dxa"/>
            <w:gridSpan w:val="3"/>
            <w:shd w:val="clear" w:color="auto" w:fill="auto"/>
          </w:tcPr>
          <w:p w14:paraId="08928E15" w14:textId="489B3479" w:rsidR="00A20D00" w:rsidRPr="00466D20" w:rsidRDefault="00A20D00" w:rsidP="00FB6D83"/>
        </w:tc>
      </w:tr>
      <w:tr w:rsidR="00A20D00" w14:paraId="04A9B398" w14:textId="77777777" w:rsidTr="00711E44">
        <w:tc>
          <w:tcPr>
            <w:tcW w:w="2689" w:type="dxa"/>
            <w:shd w:val="clear" w:color="auto" w:fill="auto"/>
          </w:tcPr>
          <w:p w14:paraId="2CDB8EDB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Limits</w:t>
            </w:r>
          </w:p>
        </w:tc>
        <w:tc>
          <w:tcPr>
            <w:tcW w:w="6327" w:type="dxa"/>
            <w:gridSpan w:val="3"/>
            <w:shd w:val="clear" w:color="auto" w:fill="auto"/>
          </w:tcPr>
          <w:p w14:paraId="7E0443CB" w14:textId="0538F0E2" w:rsidR="00A20D00" w:rsidRDefault="00A20D00" w:rsidP="00FB6D83"/>
        </w:tc>
      </w:tr>
      <w:tr w:rsidR="00A20D00" w14:paraId="58857CB6" w14:textId="77777777" w:rsidTr="00711E44">
        <w:tc>
          <w:tcPr>
            <w:tcW w:w="2689" w:type="dxa"/>
            <w:shd w:val="clear" w:color="auto" w:fill="auto"/>
          </w:tcPr>
          <w:p w14:paraId="7D5B709C" w14:textId="77777777" w:rsidR="00A20D00" w:rsidRPr="009B6AFC" w:rsidRDefault="00A20D00" w:rsidP="00222C98">
            <w:pPr>
              <w:rPr>
                <w:sz w:val="20"/>
                <w:szCs w:val="20"/>
              </w:rPr>
            </w:pPr>
            <w:r w:rsidRPr="009B6AFC">
              <w:rPr>
                <w:sz w:val="20"/>
                <w:szCs w:val="20"/>
              </w:rPr>
              <w:t>Study designs requested</w:t>
            </w:r>
          </w:p>
        </w:tc>
        <w:tc>
          <w:tcPr>
            <w:tcW w:w="6327" w:type="dxa"/>
            <w:gridSpan w:val="3"/>
            <w:shd w:val="clear" w:color="auto" w:fill="auto"/>
          </w:tcPr>
          <w:p w14:paraId="37FBF8D3" w14:textId="747DC94B" w:rsidR="00A20D00" w:rsidRPr="00466D20" w:rsidRDefault="00A20D00" w:rsidP="00FB6D83"/>
        </w:tc>
      </w:tr>
      <w:tr w:rsidR="000F35F2" w14:paraId="15CE6060" w14:textId="77777777" w:rsidTr="00711E44">
        <w:tc>
          <w:tcPr>
            <w:tcW w:w="2689" w:type="dxa"/>
            <w:shd w:val="clear" w:color="auto" w:fill="auto"/>
          </w:tcPr>
          <w:p w14:paraId="1F7284F7" w14:textId="2F0CB140" w:rsidR="000F35F2" w:rsidRPr="00222C98" w:rsidRDefault="000F35F2" w:rsidP="00222C98">
            <w:r>
              <w:t>Preliminary search results</w:t>
            </w:r>
          </w:p>
        </w:tc>
        <w:tc>
          <w:tcPr>
            <w:tcW w:w="6327" w:type="dxa"/>
            <w:gridSpan w:val="3"/>
            <w:shd w:val="clear" w:color="auto" w:fill="auto"/>
          </w:tcPr>
          <w:p w14:paraId="0763AC1C" w14:textId="77777777" w:rsidR="000F35F2" w:rsidRPr="00466D20" w:rsidRDefault="000F35F2" w:rsidP="00FB6D83"/>
        </w:tc>
      </w:tr>
      <w:tr w:rsidR="00851F29" w14:paraId="5C023B5E" w14:textId="77777777" w:rsidTr="00711E44">
        <w:tc>
          <w:tcPr>
            <w:tcW w:w="9016" w:type="dxa"/>
            <w:gridSpan w:val="4"/>
          </w:tcPr>
          <w:p w14:paraId="65B7ECBF" w14:textId="40F431C1" w:rsidR="004E6343" w:rsidRPr="00711E44" w:rsidRDefault="00851F29" w:rsidP="00C46187">
            <w:pPr>
              <w:spacing w:line="276" w:lineRule="auto"/>
              <w:rPr>
                <w:rFonts w:eastAsiaTheme="majorEastAsia" w:cstheme="majorBidi"/>
                <w:sz w:val="32"/>
                <w:szCs w:val="32"/>
              </w:rPr>
            </w:pPr>
            <w:r w:rsidRPr="00502AFD">
              <w:rPr>
                <w:rStyle w:val="Heading1Char"/>
                <w:color w:val="940D97"/>
                <w:sz w:val="40"/>
                <w:szCs w:val="40"/>
              </w:rPr>
              <w:lastRenderedPageBreak/>
              <w:t>Protocol</w:t>
            </w:r>
            <w:r w:rsidR="00C46187" w:rsidRPr="00711E44">
              <w:rPr>
                <w:rStyle w:val="Heading1Char"/>
                <w:sz w:val="24"/>
                <w:szCs w:val="24"/>
              </w:rPr>
              <w:t xml:space="preserve"> </w:t>
            </w:r>
            <w:r w:rsidR="00C46187" w:rsidRPr="00C46187">
              <w:rPr>
                <w:rStyle w:val="Heading1Char"/>
                <w:color w:val="auto"/>
                <w:sz w:val="32"/>
              </w:rPr>
              <w:t>(</w:t>
            </w:r>
            <w:r w:rsidR="00A40643">
              <w:rPr>
                <w:rStyle w:val="Heading1Char"/>
                <w:color w:val="auto"/>
                <w:sz w:val="32"/>
              </w:rPr>
              <w:t>a</w:t>
            </w:r>
            <w:r w:rsidR="00A40643" w:rsidRPr="00A40643">
              <w:rPr>
                <w:rStyle w:val="Heading1Char"/>
                <w:color w:val="auto"/>
                <w:sz w:val="32"/>
              </w:rPr>
              <w:t xml:space="preserve">greed </w:t>
            </w:r>
            <w:r w:rsidR="00C46187">
              <w:rPr>
                <w:rStyle w:val="Heading1Char"/>
                <w:color w:val="auto"/>
                <w:sz w:val="32"/>
              </w:rPr>
              <w:t>t</w:t>
            </w:r>
            <w:r w:rsidRPr="00851F29">
              <w:rPr>
                <w:rStyle w:val="Heading1Char"/>
                <w:color w:val="auto"/>
                <w:sz w:val="32"/>
              </w:rPr>
              <w:t xml:space="preserve">arget for </w:t>
            </w:r>
            <w:r w:rsidR="00C46187">
              <w:rPr>
                <w:rStyle w:val="Heading1Char"/>
                <w:color w:val="auto"/>
                <w:sz w:val="32"/>
              </w:rPr>
              <w:t>submission</w:t>
            </w:r>
            <w:r w:rsidRPr="00851F29">
              <w:rPr>
                <w:rStyle w:val="Heading1Char"/>
                <w:color w:val="auto"/>
                <w:sz w:val="32"/>
              </w:rPr>
              <w:t>:</w:t>
            </w:r>
            <w:r w:rsidR="00711E44" w:rsidRPr="00C46187">
              <w:rPr>
                <w:rStyle w:val="Heading1Char"/>
                <w:color w:val="auto"/>
                <w:sz w:val="32"/>
              </w:rPr>
              <w:t xml:space="preserve"> </w:t>
            </w:r>
            <w:r w:rsidR="00C46187" w:rsidRPr="00C46187">
              <w:rPr>
                <w:rStyle w:val="Heading1Char"/>
                <w:color w:val="auto"/>
                <w:sz w:val="32"/>
              </w:rPr>
              <w:t>dd/mm)</w:t>
            </w:r>
          </w:p>
        </w:tc>
      </w:tr>
      <w:tr w:rsidR="00851F29" w14:paraId="0C74BC71" w14:textId="77777777" w:rsidTr="00C46187">
        <w:tc>
          <w:tcPr>
            <w:tcW w:w="6154" w:type="dxa"/>
            <w:gridSpan w:val="2"/>
          </w:tcPr>
          <w:p w14:paraId="46D4AD2B" w14:textId="77777777" w:rsidR="00851F29" w:rsidRPr="00E43132" w:rsidRDefault="00851F29" w:rsidP="00851F29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 w:rsidRPr="00E43132">
              <w:rPr>
                <w:rFonts w:ascii="Source Sans Pro Semibold" w:hAnsi="Source Sans Pro Semibold"/>
                <w:color w:val="940D97"/>
                <w:sz w:val="24"/>
                <w:szCs w:val="24"/>
              </w:rPr>
              <w:t>Task</w:t>
            </w:r>
          </w:p>
        </w:tc>
        <w:tc>
          <w:tcPr>
            <w:tcW w:w="2348" w:type="dxa"/>
          </w:tcPr>
          <w:p w14:paraId="6804177F" w14:textId="227B6475" w:rsidR="00851F29" w:rsidRPr="00E43132" w:rsidRDefault="00B0354B" w:rsidP="00851F29">
            <w:pPr>
              <w:spacing w:line="276" w:lineRule="auto"/>
              <w:rPr>
                <w:rFonts w:ascii="Source Sans Pro Semibold" w:hAnsi="Source Sans Pro Semibold"/>
                <w:color w:val="940D97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Responsible</w:t>
            </w:r>
          </w:p>
        </w:tc>
        <w:tc>
          <w:tcPr>
            <w:tcW w:w="514" w:type="dxa"/>
          </w:tcPr>
          <w:p w14:paraId="00064AEB" w14:textId="72CDF9A1" w:rsidR="00851F29" w:rsidRDefault="00851F29" w:rsidP="00851F29">
            <w:pPr>
              <w:spacing w:line="276" w:lineRule="auto"/>
            </w:pPr>
            <w:r w:rsidRPr="00A47923">
              <w:rPr>
                <w:rFonts w:ascii="Source Sans Pro Semibold" w:hAnsi="Source Sans Pro Semibold"/>
                <w:color w:val="940D97"/>
                <w:sz w:val="24"/>
                <w:szCs w:val="24"/>
              </w:rPr>
              <w:t>X</w:t>
            </w:r>
          </w:p>
        </w:tc>
      </w:tr>
      <w:tr w:rsidR="00851F29" w14:paraId="7B680364" w14:textId="77777777" w:rsidTr="00C46187">
        <w:tc>
          <w:tcPr>
            <w:tcW w:w="6154" w:type="dxa"/>
            <w:gridSpan w:val="2"/>
          </w:tcPr>
          <w:p w14:paraId="5CB8A1C2" w14:textId="7F26FEB8" w:rsidR="00851F29" w:rsidRDefault="00851F29" w:rsidP="00222C98">
            <w:pPr>
              <w:spacing w:line="276" w:lineRule="auto"/>
            </w:pPr>
            <w:r>
              <w:t>Complete</w:t>
            </w:r>
            <w:r w:rsidRPr="00967E3A">
              <w:t xml:space="preserve"> </w:t>
            </w:r>
            <w:r>
              <w:t xml:space="preserve">using </w:t>
            </w:r>
            <w:r w:rsidRPr="00502AFD">
              <w:rPr>
                <w:rFonts w:ascii="Source Sans Pro Semibold" w:hAnsi="Source Sans Pro Semibold"/>
                <w:color w:val="940D97"/>
              </w:rPr>
              <w:t>Cochrane Rapid Review Protocol template</w:t>
            </w:r>
          </w:p>
        </w:tc>
        <w:tc>
          <w:tcPr>
            <w:tcW w:w="2348" w:type="dxa"/>
          </w:tcPr>
          <w:p w14:paraId="322286D7" w14:textId="1C410CEF" w:rsidR="00851F29" w:rsidRPr="00A32ECB" w:rsidRDefault="00851F29" w:rsidP="00FB6D83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[Project lead]</w:t>
            </w:r>
          </w:p>
        </w:tc>
        <w:tc>
          <w:tcPr>
            <w:tcW w:w="514" w:type="dxa"/>
          </w:tcPr>
          <w:p w14:paraId="719BA724" w14:textId="2FB5437C" w:rsidR="00851F29" w:rsidRDefault="0052129A" w:rsidP="00FB6D83">
            <w:pPr>
              <w:spacing w:line="276" w:lineRule="auto"/>
            </w:pPr>
            <w:sdt>
              <w:sdtPr>
                <w:id w:val="11020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090A05EA" w14:textId="77777777" w:rsidTr="00C46187">
        <w:tc>
          <w:tcPr>
            <w:tcW w:w="6154" w:type="dxa"/>
            <w:gridSpan w:val="2"/>
          </w:tcPr>
          <w:p w14:paraId="24139E8B" w14:textId="2816F782" w:rsidR="00851F29" w:rsidRDefault="00851F29" w:rsidP="005E060F">
            <w:pPr>
              <w:spacing w:line="276" w:lineRule="auto"/>
            </w:pPr>
            <w:r>
              <w:t>Create screening and data extraction templates</w:t>
            </w:r>
          </w:p>
        </w:tc>
        <w:tc>
          <w:tcPr>
            <w:tcW w:w="2348" w:type="dxa"/>
          </w:tcPr>
          <w:p w14:paraId="1FB60DD2" w14:textId="5CDC31FE" w:rsidR="00851F29" w:rsidRPr="00A32ECB" w:rsidRDefault="00851F29" w:rsidP="005E060F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[Project lead]</w:t>
            </w:r>
          </w:p>
        </w:tc>
        <w:tc>
          <w:tcPr>
            <w:tcW w:w="514" w:type="dxa"/>
          </w:tcPr>
          <w:p w14:paraId="263CE42B" w14:textId="255D01B1" w:rsidR="00851F29" w:rsidRDefault="0052129A" w:rsidP="005E060F">
            <w:pPr>
              <w:spacing w:line="276" w:lineRule="auto"/>
            </w:pPr>
            <w:sdt>
              <w:sdtPr>
                <w:id w:val="-188192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2958981B" w14:textId="77777777" w:rsidTr="00C46187">
        <w:tc>
          <w:tcPr>
            <w:tcW w:w="6154" w:type="dxa"/>
            <w:gridSpan w:val="2"/>
            <w:vMerge w:val="restart"/>
          </w:tcPr>
          <w:p w14:paraId="60570225" w14:textId="1F7A1C29" w:rsidR="00851F29" w:rsidRDefault="00851F29" w:rsidP="00FB6D83">
            <w:pPr>
              <w:spacing w:line="276" w:lineRule="auto"/>
            </w:pPr>
            <w:r>
              <w:t xml:space="preserve">Internal review </w:t>
            </w:r>
          </w:p>
        </w:tc>
        <w:tc>
          <w:tcPr>
            <w:tcW w:w="2348" w:type="dxa"/>
          </w:tcPr>
          <w:p w14:paraId="04FA3829" w14:textId="149F06A0" w:rsidR="00851F29" w:rsidRPr="00A32ECB" w:rsidRDefault="00851F29" w:rsidP="00FB6D83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[Statistician]</w:t>
            </w:r>
          </w:p>
        </w:tc>
        <w:tc>
          <w:tcPr>
            <w:tcW w:w="514" w:type="dxa"/>
          </w:tcPr>
          <w:p w14:paraId="0E4933E5" w14:textId="77777777" w:rsidR="00851F29" w:rsidRDefault="0052129A" w:rsidP="00FB6D83">
            <w:pPr>
              <w:spacing w:line="276" w:lineRule="auto"/>
            </w:pPr>
            <w:sdt>
              <w:sdtPr>
                <w:id w:val="675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20FBC98F" w14:textId="77777777" w:rsidTr="00C46187">
        <w:tc>
          <w:tcPr>
            <w:tcW w:w="6154" w:type="dxa"/>
            <w:gridSpan w:val="2"/>
            <w:vMerge/>
          </w:tcPr>
          <w:p w14:paraId="46D01B53" w14:textId="7936BD8E" w:rsidR="00851F29" w:rsidRDefault="00851F29" w:rsidP="00FB6D83">
            <w:pPr>
              <w:spacing w:line="276" w:lineRule="auto"/>
            </w:pPr>
          </w:p>
        </w:tc>
        <w:tc>
          <w:tcPr>
            <w:tcW w:w="2348" w:type="dxa"/>
          </w:tcPr>
          <w:p w14:paraId="38B51EFD" w14:textId="7A5A8107" w:rsidR="00851F29" w:rsidRPr="00A32ECB" w:rsidRDefault="00851F29" w:rsidP="00FB6D83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[Content expert]</w:t>
            </w:r>
          </w:p>
        </w:tc>
        <w:tc>
          <w:tcPr>
            <w:tcW w:w="514" w:type="dxa"/>
          </w:tcPr>
          <w:p w14:paraId="17728F9A" w14:textId="77777777" w:rsidR="00851F29" w:rsidRDefault="0052129A" w:rsidP="00FB6D83">
            <w:pPr>
              <w:spacing w:line="276" w:lineRule="auto"/>
            </w:pPr>
            <w:sdt>
              <w:sdtPr>
                <w:id w:val="12713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17522" w14:paraId="5E8E675A" w14:textId="77777777" w:rsidTr="00C46187">
        <w:tc>
          <w:tcPr>
            <w:tcW w:w="6154" w:type="dxa"/>
            <w:gridSpan w:val="2"/>
          </w:tcPr>
          <w:p w14:paraId="1EFA4DCE" w14:textId="01570A1D" w:rsidR="00517522" w:rsidRDefault="00517522" w:rsidP="00FB6D83">
            <w:pPr>
              <w:spacing w:line="276" w:lineRule="auto"/>
            </w:pPr>
            <w:r>
              <w:t xml:space="preserve">Submit </w:t>
            </w:r>
            <w:r w:rsidR="00082283">
              <w:t xml:space="preserve">to </w:t>
            </w:r>
            <w:hyperlink r:id="rId14" w:history="1">
              <w:r w:rsidR="00C46187" w:rsidRPr="00491167">
                <w:rPr>
                  <w:rStyle w:val="Hyperlink"/>
                </w:rPr>
                <w:t>covidrapidreviews@cochrane.org</w:t>
              </w:r>
            </w:hyperlink>
            <w:r w:rsidR="00C46187">
              <w:t xml:space="preserve"> </w:t>
            </w:r>
            <w:r>
              <w:t>for fast-track review</w:t>
            </w:r>
          </w:p>
        </w:tc>
        <w:tc>
          <w:tcPr>
            <w:tcW w:w="2348" w:type="dxa"/>
          </w:tcPr>
          <w:p w14:paraId="03879E0C" w14:textId="77777777" w:rsidR="00517522" w:rsidRPr="00A32ECB" w:rsidRDefault="00517522" w:rsidP="00FB6D83">
            <w:pPr>
              <w:spacing w:line="276" w:lineRule="auto"/>
            </w:pPr>
            <w:r w:rsidRPr="00A32ECB">
              <w:rPr>
                <w:i/>
                <w:iCs/>
              </w:rPr>
              <w:t>[Project lead]</w:t>
            </w:r>
          </w:p>
        </w:tc>
        <w:tc>
          <w:tcPr>
            <w:tcW w:w="514" w:type="dxa"/>
          </w:tcPr>
          <w:p w14:paraId="04C6ED68" w14:textId="77777777" w:rsidR="00517522" w:rsidRDefault="0052129A" w:rsidP="00FB6D83">
            <w:pPr>
              <w:spacing w:line="276" w:lineRule="auto"/>
            </w:pPr>
            <w:sdt>
              <w:sdtPr>
                <w:id w:val="-183668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77050F30" w14:textId="77777777" w:rsidTr="00C46187">
        <w:tc>
          <w:tcPr>
            <w:tcW w:w="6154" w:type="dxa"/>
            <w:gridSpan w:val="2"/>
          </w:tcPr>
          <w:p w14:paraId="4F4C684A" w14:textId="395CB718" w:rsidR="00851F29" w:rsidRDefault="00851F29" w:rsidP="007B08F9">
            <w:pPr>
              <w:spacing w:line="276" w:lineRule="auto"/>
            </w:pPr>
            <w:r>
              <w:t>Make any changes arising from central review and submit final</w:t>
            </w:r>
          </w:p>
        </w:tc>
        <w:tc>
          <w:tcPr>
            <w:tcW w:w="2348" w:type="dxa"/>
          </w:tcPr>
          <w:p w14:paraId="4149BB6B" w14:textId="72B1A9F2" w:rsidR="00851F29" w:rsidRPr="00A32ECB" w:rsidRDefault="00851F29" w:rsidP="007B08F9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[Project lead]</w:t>
            </w:r>
          </w:p>
        </w:tc>
        <w:tc>
          <w:tcPr>
            <w:tcW w:w="514" w:type="dxa"/>
          </w:tcPr>
          <w:p w14:paraId="44A7DE39" w14:textId="48FC3265" w:rsidR="00851F29" w:rsidRDefault="0052129A" w:rsidP="007B08F9">
            <w:pPr>
              <w:spacing w:line="276" w:lineRule="auto"/>
            </w:pPr>
            <w:sdt>
              <w:sdtPr>
                <w:id w:val="-196109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8316432" w14:textId="1373D80E" w:rsidR="00252346" w:rsidRPr="00CA3E5A" w:rsidRDefault="00252346" w:rsidP="00CA3E5A">
      <w:pPr>
        <w:rPr>
          <w:rStyle w:val="Heading1Char"/>
          <w:color w:val="940D97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409"/>
        <w:gridCol w:w="516"/>
      </w:tblGrid>
      <w:tr w:rsidR="00851F29" w14:paraId="63C4EF65" w14:textId="77777777" w:rsidTr="00851F29">
        <w:tc>
          <w:tcPr>
            <w:tcW w:w="5000" w:type="pct"/>
            <w:gridSpan w:val="3"/>
          </w:tcPr>
          <w:p w14:paraId="1063E7EB" w14:textId="287EE87B" w:rsidR="00851F29" w:rsidRPr="00A47923" w:rsidRDefault="00851F29" w:rsidP="00C46187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 w:rsidRPr="00502AFD">
              <w:rPr>
                <w:rStyle w:val="Heading1Char"/>
                <w:color w:val="940D97"/>
                <w:sz w:val="40"/>
                <w:szCs w:val="40"/>
              </w:rPr>
              <w:t>Review conduct</w:t>
            </w:r>
            <w:r w:rsidR="00C46187">
              <w:rPr>
                <w:rStyle w:val="Heading1Char"/>
                <w:color w:val="940D97"/>
                <w:sz w:val="40"/>
                <w:szCs w:val="40"/>
              </w:rPr>
              <w:t xml:space="preserve"> </w:t>
            </w:r>
            <w:r w:rsidR="00C46187" w:rsidRPr="00C46187">
              <w:rPr>
                <w:rStyle w:val="Heading1Char"/>
                <w:color w:val="auto"/>
                <w:sz w:val="32"/>
              </w:rPr>
              <w:t>(</w:t>
            </w:r>
            <w:r w:rsidR="00A40643">
              <w:rPr>
                <w:rStyle w:val="Heading1Char"/>
                <w:color w:val="auto"/>
                <w:sz w:val="32"/>
              </w:rPr>
              <w:t>a</w:t>
            </w:r>
            <w:r w:rsidR="00A40643" w:rsidRPr="00A40643">
              <w:rPr>
                <w:rStyle w:val="Heading1Char"/>
                <w:color w:val="auto"/>
                <w:sz w:val="32"/>
              </w:rPr>
              <w:t xml:space="preserve">greed </w:t>
            </w:r>
            <w:r w:rsidR="00C46187">
              <w:rPr>
                <w:rStyle w:val="Heading1Char"/>
                <w:color w:val="auto"/>
                <w:sz w:val="32"/>
              </w:rPr>
              <w:t>t</w:t>
            </w:r>
            <w:r w:rsidR="00C46187" w:rsidRPr="00851F29">
              <w:rPr>
                <w:rStyle w:val="Heading1Char"/>
                <w:color w:val="auto"/>
                <w:sz w:val="32"/>
              </w:rPr>
              <w:t xml:space="preserve">arget for </w:t>
            </w:r>
            <w:r w:rsidR="00C46187">
              <w:rPr>
                <w:rStyle w:val="Heading1Char"/>
                <w:color w:val="auto"/>
                <w:sz w:val="32"/>
              </w:rPr>
              <w:t>completion</w:t>
            </w:r>
            <w:r w:rsidR="00C46187" w:rsidRPr="00851F29">
              <w:rPr>
                <w:rStyle w:val="Heading1Char"/>
                <w:color w:val="auto"/>
                <w:sz w:val="32"/>
              </w:rPr>
              <w:t>:</w:t>
            </w:r>
            <w:r w:rsidR="00C46187" w:rsidRPr="00C46187">
              <w:rPr>
                <w:rStyle w:val="Heading1Char"/>
                <w:color w:val="auto"/>
                <w:sz w:val="32"/>
              </w:rPr>
              <w:t xml:space="preserve"> dd/mm)</w:t>
            </w:r>
          </w:p>
        </w:tc>
      </w:tr>
      <w:tr w:rsidR="00851F29" w14:paraId="285FEE12" w14:textId="77777777" w:rsidTr="00711E44">
        <w:tc>
          <w:tcPr>
            <w:tcW w:w="3378" w:type="pct"/>
          </w:tcPr>
          <w:p w14:paraId="59719057" w14:textId="77777777" w:rsidR="00851F29" w:rsidRPr="00E43132" w:rsidRDefault="00851F29" w:rsidP="00FB6D83">
            <w:pPr>
              <w:spacing w:line="276" w:lineRule="auto"/>
              <w:rPr>
                <w:rFonts w:ascii="Source Sans Pro Semibold" w:hAnsi="Source Sans Pro Semibold"/>
                <w:color w:val="940D97"/>
                <w:sz w:val="24"/>
                <w:szCs w:val="24"/>
              </w:rPr>
            </w:pPr>
            <w:r w:rsidRPr="00E43132">
              <w:rPr>
                <w:rFonts w:ascii="Source Sans Pro Semibold" w:hAnsi="Source Sans Pro Semibold"/>
                <w:color w:val="940D97"/>
                <w:sz w:val="24"/>
                <w:szCs w:val="24"/>
              </w:rPr>
              <w:t>Task</w:t>
            </w:r>
          </w:p>
        </w:tc>
        <w:tc>
          <w:tcPr>
            <w:tcW w:w="1336" w:type="pct"/>
          </w:tcPr>
          <w:p w14:paraId="74BB35C4" w14:textId="0D6AF5FF" w:rsidR="00851F29" w:rsidRPr="00E43132" w:rsidRDefault="00B0354B" w:rsidP="00FB6D83">
            <w:pPr>
              <w:spacing w:line="276" w:lineRule="auto"/>
              <w:rPr>
                <w:rFonts w:ascii="Source Sans Pro Semibold" w:hAnsi="Source Sans Pro Semibold"/>
                <w:color w:val="940D97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Responsible</w:t>
            </w:r>
          </w:p>
        </w:tc>
        <w:tc>
          <w:tcPr>
            <w:tcW w:w="286" w:type="pct"/>
          </w:tcPr>
          <w:p w14:paraId="4D0A8A14" w14:textId="01344A48" w:rsidR="00851F29" w:rsidRDefault="00851F29" w:rsidP="00FB6D83">
            <w:pPr>
              <w:spacing w:line="276" w:lineRule="auto"/>
            </w:pPr>
            <w:r w:rsidRPr="00A47923">
              <w:rPr>
                <w:rFonts w:ascii="Source Sans Pro Semibold" w:hAnsi="Source Sans Pro Semibold"/>
                <w:color w:val="940D97"/>
                <w:sz w:val="24"/>
                <w:szCs w:val="24"/>
              </w:rPr>
              <w:t>X</w:t>
            </w:r>
          </w:p>
        </w:tc>
      </w:tr>
      <w:tr w:rsidR="00A47923" w14:paraId="0BE0A1BB" w14:textId="77777777" w:rsidTr="00A47923">
        <w:tc>
          <w:tcPr>
            <w:tcW w:w="5000" w:type="pct"/>
            <w:gridSpan w:val="3"/>
          </w:tcPr>
          <w:p w14:paraId="1F8351AA" w14:textId="60EEBE2D" w:rsidR="00A47923" w:rsidRPr="006E1182" w:rsidRDefault="00A47923" w:rsidP="00FB6D83">
            <w:pPr>
              <w:spacing w:line="276" w:lineRule="auto"/>
              <w:rPr>
                <w:i/>
                <w:iCs/>
              </w:rPr>
            </w:pPr>
            <w:r w:rsidRPr="006E1182">
              <w:rPr>
                <w:i/>
                <w:iCs/>
                <w:color w:val="940D97"/>
                <w:sz w:val="24"/>
                <w:szCs w:val="24"/>
              </w:rPr>
              <w:t>Searching</w:t>
            </w:r>
          </w:p>
        </w:tc>
      </w:tr>
      <w:tr w:rsidR="00851F29" w14:paraId="02414946" w14:textId="77777777" w:rsidTr="00711E44">
        <w:tc>
          <w:tcPr>
            <w:tcW w:w="3378" w:type="pct"/>
          </w:tcPr>
          <w:p w14:paraId="69DF78C9" w14:textId="2695FD3A" w:rsidR="00851F29" w:rsidRDefault="00851F29" w:rsidP="00FB6D83">
            <w:pPr>
              <w:spacing w:line="276" w:lineRule="auto"/>
            </w:pPr>
            <w:r>
              <w:t>Design strategies in line with topic refinement and protocol</w:t>
            </w:r>
          </w:p>
        </w:tc>
        <w:tc>
          <w:tcPr>
            <w:tcW w:w="1336" w:type="pct"/>
          </w:tcPr>
          <w:p w14:paraId="3D29B619" w14:textId="556B4ED6" w:rsidR="00851F29" w:rsidRPr="00A32ECB" w:rsidRDefault="006E7045" w:rsidP="00FB6D83">
            <w:pPr>
              <w:spacing w:line="276" w:lineRule="auto"/>
            </w:pPr>
            <w:r w:rsidRPr="006E7045">
              <w:rPr>
                <w:i/>
                <w:iCs/>
              </w:rPr>
              <w:t>[Information specialist]</w:t>
            </w:r>
          </w:p>
        </w:tc>
        <w:tc>
          <w:tcPr>
            <w:tcW w:w="286" w:type="pct"/>
          </w:tcPr>
          <w:p w14:paraId="043BB953" w14:textId="5794E2D4" w:rsidR="00851F29" w:rsidRDefault="0052129A" w:rsidP="00FB6D83">
            <w:pPr>
              <w:spacing w:line="276" w:lineRule="auto"/>
            </w:pPr>
            <w:sdt>
              <w:sdtPr>
                <w:id w:val="26257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7C1D989E" w14:textId="77777777" w:rsidTr="00711E44">
        <w:tc>
          <w:tcPr>
            <w:tcW w:w="3378" w:type="pct"/>
          </w:tcPr>
          <w:p w14:paraId="40C42A3C" w14:textId="77777777" w:rsidR="00851F29" w:rsidRDefault="00851F29" w:rsidP="003E19CC">
            <w:pPr>
              <w:spacing w:line="276" w:lineRule="auto"/>
            </w:pPr>
            <w:r w:rsidRPr="00A20D00">
              <w:t>Peer Review of Electronic Search Strategies (PRESS)</w:t>
            </w:r>
          </w:p>
        </w:tc>
        <w:tc>
          <w:tcPr>
            <w:tcW w:w="1336" w:type="pct"/>
          </w:tcPr>
          <w:p w14:paraId="40951DE8" w14:textId="28B73615" w:rsidR="00851F29" w:rsidRPr="00A32ECB" w:rsidRDefault="00851F29" w:rsidP="003E19CC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86" w:type="pct"/>
          </w:tcPr>
          <w:p w14:paraId="33A92C84" w14:textId="77777777" w:rsidR="00851F29" w:rsidRDefault="0052129A" w:rsidP="003E19CC">
            <w:pPr>
              <w:spacing w:line="276" w:lineRule="auto"/>
            </w:pPr>
            <w:sdt>
              <w:sdtPr>
                <w:id w:val="-33684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2ACB2BDC" w14:textId="77777777" w:rsidTr="00711E44">
        <w:tc>
          <w:tcPr>
            <w:tcW w:w="3378" w:type="pct"/>
          </w:tcPr>
          <w:p w14:paraId="1674EF58" w14:textId="711AA242" w:rsidR="00851F29" w:rsidRDefault="00851F29" w:rsidP="003E19CC">
            <w:pPr>
              <w:spacing w:line="276" w:lineRule="auto"/>
            </w:pPr>
            <w:r>
              <w:t>Run, collate, deduplicate and share results with team</w:t>
            </w:r>
          </w:p>
        </w:tc>
        <w:tc>
          <w:tcPr>
            <w:tcW w:w="1336" w:type="pct"/>
          </w:tcPr>
          <w:p w14:paraId="1F0EC5E2" w14:textId="208BCA0C" w:rsidR="00851F29" w:rsidRPr="00A32ECB" w:rsidRDefault="006E7045" w:rsidP="003E19CC">
            <w:pPr>
              <w:spacing w:line="276" w:lineRule="auto"/>
              <w:rPr>
                <w:i/>
                <w:iCs/>
              </w:rPr>
            </w:pPr>
            <w:r w:rsidRPr="006E7045">
              <w:rPr>
                <w:i/>
                <w:iCs/>
              </w:rPr>
              <w:t>[Information specialist]</w:t>
            </w:r>
          </w:p>
        </w:tc>
        <w:tc>
          <w:tcPr>
            <w:tcW w:w="286" w:type="pct"/>
          </w:tcPr>
          <w:p w14:paraId="14CA2A73" w14:textId="5B8A58E6" w:rsidR="00851F29" w:rsidRDefault="0052129A" w:rsidP="003E19CC">
            <w:pPr>
              <w:spacing w:line="276" w:lineRule="auto"/>
            </w:pPr>
            <w:sdt>
              <w:sdtPr>
                <w:id w:val="-97414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19CC" w14:paraId="14209FB7" w14:textId="77777777" w:rsidTr="00A47923">
        <w:tc>
          <w:tcPr>
            <w:tcW w:w="5000" w:type="pct"/>
            <w:gridSpan w:val="3"/>
          </w:tcPr>
          <w:p w14:paraId="1C701D4C" w14:textId="1471EFE1" w:rsidR="003E19CC" w:rsidRPr="006E1182" w:rsidRDefault="003E19CC" w:rsidP="003E19CC">
            <w:pPr>
              <w:spacing w:line="276" w:lineRule="auto"/>
              <w:rPr>
                <w:i/>
                <w:iCs/>
              </w:rPr>
            </w:pPr>
            <w:r w:rsidRPr="006E1182">
              <w:rPr>
                <w:i/>
                <w:iCs/>
                <w:color w:val="940D97"/>
                <w:sz w:val="24"/>
                <w:szCs w:val="24"/>
              </w:rPr>
              <w:t>Screening</w:t>
            </w:r>
          </w:p>
        </w:tc>
      </w:tr>
      <w:tr w:rsidR="00851F29" w14:paraId="76D3031E" w14:textId="77777777" w:rsidTr="00711E44">
        <w:tc>
          <w:tcPr>
            <w:tcW w:w="3378" w:type="pct"/>
          </w:tcPr>
          <w:p w14:paraId="070953F3" w14:textId="29F77750" w:rsidR="00851F29" w:rsidRDefault="00851F29" w:rsidP="003E19CC">
            <w:pPr>
              <w:spacing w:line="276" w:lineRule="auto"/>
            </w:pPr>
            <w:r>
              <w:t>Conduct abstract and full text screening</w:t>
            </w:r>
          </w:p>
        </w:tc>
        <w:tc>
          <w:tcPr>
            <w:tcW w:w="1336" w:type="pct"/>
          </w:tcPr>
          <w:p w14:paraId="0BE6389E" w14:textId="56E4A7A5" w:rsidR="00851F29" w:rsidRPr="00A32ECB" w:rsidRDefault="00851F29" w:rsidP="003E19CC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86" w:type="pct"/>
          </w:tcPr>
          <w:p w14:paraId="1A16C6BD" w14:textId="7FB21767" w:rsidR="00851F29" w:rsidRDefault="0052129A" w:rsidP="003E19CC">
            <w:pPr>
              <w:spacing w:line="276" w:lineRule="auto"/>
            </w:pPr>
            <w:sdt>
              <w:sdtPr>
                <w:id w:val="11920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1C581C65" w14:textId="77777777" w:rsidTr="00711E44">
        <w:tc>
          <w:tcPr>
            <w:tcW w:w="3378" w:type="pct"/>
          </w:tcPr>
          <w:p w14:paraId="648F3741" w14:textId="3194246E" w:rsidR="00851F29" w:rsidRDefault="00851F29" w:rsidP="003E19CC">
            <w:pPr>
              <w:spacing w:line="276" w:lineRule="auto"/>
            </w:pPr>
            <w:r>
              <w:t>Translate foreign language records [if in protocol]</w:t>
            </w:r>
          </w:p>
        </w:tc>
        <w:tc>
          <w:tcPr>
            <w:tcW w:w="1336" w:type="pct"/>
          </w:tcPr>
          <w:p w14:paraId="6547B30B" w14:textId="04849664" w:rsidR="00851F29" w:rsidRPr="00A32ECB" w:rsidRDefault="00851F29" w:rsidP="003E19CC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86" w:type="pct"/>
          </w:tcPr>
          <w:p w14:paraId="0AACA58F" w14:textId="4EF4443C" w:rsidR="00851F29" w:rsidRDefault="0052129A" w:rsidP="003E19CC">
            <w:pPr>
              <w:spacing w:line="276" w:lineRule="auto"/>
            </w:pPr>
            <w:sdt>
              <w:sdtPr>
                <w:id w:val="-8692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5000451D" w14:textId="77777777" w:rsidTr="00711E44">
        <w:tc>
          <w:tcPr>
            <w:tcW w:w="3378" w:type="pct"/>
          </w:tcPr>
          <w:p w14:paraId="4CD8B561" w14:textId="6C17F375" w:rsidR="00851F29" w:rsidRDefault="00851F29" w:rsidP="003E19CC">
            <w:pPr>
              <w:spacing w:line="276" w:lineRule="auto"/>
            </w:pPr>
            <w:r>
              <w:t>Resolve conflicts, link publications, record final decisions</w:t>
            </w:r>
          </w:p>
        </w:tc>
        <w:tc>
          <w:tcPr>
            <w:tcW w:w="1336" w:type="pct"/>
          </w:tcPr>
          <w:p w14:paraId="30B3316A" w14:textId="690649C4" w:rsidR="00851F29" w:rsidRPr="00A32ECB" w:rsidRDefault="00851F29" w:rsidP="003E19CC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86" w:type="pct"/>
          </w:tcPr>
          <w:p w14:paraId="657B8DEA" w14:textId="42A7DF1B" w:rsidR="00851F29" w:rsidRDefault="0052129A" w:rsidP="003E19CC">
            <w:pPr>
              <w:spacing w:line="276" w:lineRule="auto"/>
            </w:pPr>
            <w:sdt>
              <w:sdtPr>
                <w:id w:val="-11157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19CC" w14:paraId="30A4859D" w14:textId="77777777" w:rsidTr="00A47923">
        <w:tc>
          <w:tcPr>
            <w:tcW w:w="5000" w:type="pct"/>
            <w:gridSpan w:val="3"/>
          </w:tcPr>
          <w:p w14:paraId="30F135AA" w14:textId="49492775" w:rsidR="003E19CC" w:rsidRDefault="003E19CC" w:rsidP="003E19CC">
            <w:pPr>
              <w:spacing w:line="276" w:lineRule="auto"/>
            </w:pPr>
            <w:r w:rsidRPr="00855CC4">
              <w:rPr>
                <w:i/>
                <w:iCs/>
                <w:color w:val="940D97"/>
                <w:sz w:val="24"/>
                <w:szCs w:val="24"/>
              </w:rPr>
              <w:t>Data extraction</w:t>
            </w:r>
            <w:r>
              <w:rPr>
                <w:i/>
                <w:iCs/>
                <w:color w:val="940D97"/>
                <w:sz w:val="24"/>
                <w:szCs w:val="24"/>
              </w:rPr>
              <w:t xml:space="preserve"> and analysis</w:t>
            </w:r>
          </w:p>
        </w:tc>
      </w:tr>
      <w:tr w:rsidR="00851F29" w14:paraId="2B4F0E9E" w14:textId="77777777" w:rsidTr="00711E44">
        <w:tc>
          <w:tcPr>
            <w:tcW w:w="3378" w:type="pct"/>
          </w:tcPr>
          <w:p w14:paraId="4D378928" w14:textId="707850E6" w:rsidR="00851F29" w:rsidRDefault="00851F29" w:rsidP="003E19CC">
            <w:pPr>
              <w:spacing w:line="276" w:lineRule="auto"/>
            </w:pPr>
            <w:r>
              <w:t>Assess risk of bias and extract study characteristics and data using predefined tools</w:t>
            </w:r>
          </w:p>
        </w:tc>
        <w:tc>
          <w:tcPr>
            <w:tcW w:w="1336" w:type="pct"/>
          </w:tcPr>
          <w:p w14:paraId="669595BA" w14:textId="1E6B6950" w:rsidR="00851F29" w:rsidRPr="00A32ECB" w:rsidRDefault="00851F29" w:rsidP="003E19CC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86" w:type="pct"/>
          </w:tcPr>
          <w:p w14:paraId="139DE461" w14:textId="6A57B279" w:rsidR="00851F29" w:rsidRDefault="0052129A" w:rsidP="003E19CC">
            <w:pPr>
              <w:spacing w:line="276" w:lineRule="auto"/>
            </w:pPr>
            <w:sdt>
              <w:sdtPr>
                <w:id w:val="127220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488CC911" w14:textId="77777777" w:rsidTr="00711E44">
        <w:tc>
          <w:tcPr>
            <w:tcW w:w="3378" w:type="pct"/>
          </w:tcPr>
          <w:p w14:paraId="3C097059" w14:textId="0B6170D0" w:rsidR="00851F29" w:rsidRDefault="00851F29" w:rsidP="003E19CC">
            <w:pPr>
              <w:spacing w:line="276" w:lineRule="auto"/>
            </w:pPr>
            <w:r>
              <w:t xml:space="preserve">Cross check and finalise extracted data </w:t>
            </w:r>
          </w:p>
        </w:tc>
        <w:tc>
          <w:tcPr>
            <w:tcW w:w="1336" w:type="pct"/>
          </w:tcPr>
          <w:p w14:paraId="5127E8A3" w14:textId="267DB97E" w:rsidR="00851F29" w:rsidRPr="00A32ECB" w:rsidRDefault="00851F29" w:rsidP="003E19CC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86" w:type="pct"/>
          </w:tcPr>
          <w:p w14:paraId="03149B0C" w14:textId="1E26646A" w:rsidR="00851F29" w:rsidRDefault="0052129A" w:rsidP="003E19CC">
            <w:pPr>
              <w:spacing w:line="276" w:lineRule="auto"/>
            </w:pPr>
            <w:sdt>
              <w:sdtPr>
                <w:id w:val="6922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5671A0FA" w14:textId="77777777" w:rsidTr="00711E44">
        <w:tc>
          <w:tcPr>
            <w:tcW w:w="3378" w:type="pct"/>
          </w:tcPr>
          <w:p w14:paraId="13702758" w14:textId="34DEE63E" w:rsidR="00851F29" w:rsidRDefault="00851F29" w:rsidP="003E19CC">
            <w:pPr>
              <w:spacing w:line="276" w:lineRule="auto"/>
            </w:pPr>
            <w:r>
              <w:t>Meeting to discuss analysis plan (e.g. unit of analysis issues, data transformation, etc.)</w:t>
            </w:r>
          </w:p>
        </w:tc>
        <w:tc>
          <w:tcPr>
            <w:tcW w:w="1336" w:type="pct"/>
          </w:tcPr>
          <w:p w14:paraId="1A359FF9" w14:textId="10225752" w:rsidR="00851F29" w:rsidRPr="00A32ECB" w:rsidRDefault="00851F29" w:rsidP="003E19CC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[Statistician</w:t>
            </w:r>
          </w:p>
          <w:p w14:paraId="50A214E3" w14:textId="5AC9F0A9" w:rsidR="00851F29" w:rsidRPr="00A32ECB" w:rsidRDefault="00851F29" w:rsidP="003E19CC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Project lead]</w:t>
            </w:r>
          </w:p>
        </w:tc>
        <w:tc>
          <w:tcPr>
            <w:tcW w:w="286" w:type="pct"/>
          </w:tcPr>
          <w:p w14:paraId="750831F6" w14:textId="5757046B" w:rsidR="00851F29" w:rsidRDefault="0052129A" w:rsidP="003E19CC">
            <w:pPr>
              <w:spacing w:line="276" w:lineRule="auto"/>
            </w:pPr>
            <w:sdt>
              <w:sdtPr>
                <w:id w:val="81083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1F29" w14:paraId="5BE4A536" w14:textId="77777777" w:rsidTr="00711E44">
        <w:tc>
          <w:tcPr>
            <w:tcW w:w="3378" w:type="pct"/>
          </w:tcPr>
          <w:p w14:paraId="0CE7F775" w14:textId="4F4A4936" w:rsidR="00851F29" w:rsidRDefault="00851F29" w:rsidP="003E19CC">
            <w:pPr>
              <w:spacing w:line="276" w:lineRule="auto"/>
            </w:pPr>
            <w:r>
              <w:t>Check consistency with methods defined in the protocol</w:t>
            </w:r>
          </w:p>
        </w:tc>
        <w:tc>
          <w:tcPr>
            <w:tcW w:w="1336" w:type="pct"/>
          </w:tcPr>
          <w:p w14:paraId="3A0CF40F" w14:textId="60667660" w:rsidR="00851F29" w:rsidRPr="00A32ECB" w:rsidRDefault="0010496A" w:rsidP="003E19CC">
            <w:pPr>
              <w:spacing w:line="276" w:lineRule="auto"/>
              <w:rPr>
                <w:i/>
                <w:iCs/>
              </w:rPr>
            </w:pPr>
            <w:r w:rsidRPr="00A32ECB">
              <w:rPr>
                <w:i/>
                <w:iCs/>
              </w:rPr>
              <w:t>[</w:t>
            </w:r>
            <w:r w:rsidR="00851F29" w:rsidRPr="00A32ECB">
              <w:rPr>
                <w:i/>
                <w:iCs/>
              </w:rPr>
              <w:t>Project lead</w:t>
            </w:r>
            <w:r w:rsidRPr="00A32ECB">
              <w:rPr>
                <w:i/>
                <w:iCs/>
              </w:rPr>
              <w:t>]</w:t>
            </w:r>
          </w:p>
        </w:tc>
        <w:tc>
          <w:tcPr>
            <w:tcW w:w="286" w:type="pct"/>
          </w:tcPr>
          <w:p w14:paraId="1DFBB1E7" w14:textId="0D3301E0" w:rsidR="00851F29" w:rsidRDefault="0052129A" w:rsidP="003E19CC">
            <w:pPr>
              <w:spacing w:line="276" w:lineRule="auto"/>
            </w:pPr>
            <w:sdt>
              <w:sdtPr>
                <w:id w:val="-73300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0"/>
    </w:tbl>
    <w:p w14:paraId="5A8642DF" w14:textId="491BCA70" w:rsidR="00A47923" w:rsidRPr="00CA3E5A" w:rsidRDefault="00A47923" w:rsidP="00AF70AA">
      <w:pPr>
        <w:rPr>
          <w:rStyle w:val="Heading1Char"/>
          <w:smallCaps/>
          <w:color w:val="940D97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2"/>
        <w:gridCol w:w="2488"/>
        <w:gridCol w:w="436"/>
      </w:tblGrid>
      <w:tr w:rsidR="00851F29" w:rsidRPr="00855CC4" w14:paraId="1A103931" w14:textId="77777777" w:rsidTr="00851F29">
        <w:tc>
          <w:tcPr>
            <w:tcW w:w="5000" w:type="pct"/>
            <w:gridSpan w:val="3"/>
          </w:tcPr>
          <w:p w14:paraId="1FABBA21" w14:textId="61DECD4C" w:rsidR="00851F29" w:rsidRPr="00C46187" w:rsidRDefault="00C46187" w:rsidP="00A47923">
            <w:pPr>
              <w:spacing w:line="276" w:lineRule="auto"/>
              <w:rPr>
                <w:rFonts w:eastAsiaTheme="majorEastAsia" w:cstheme="majorBidi"/>
                <w:color w:val="940D97"/>
                <w:sz w:val="40"/>
                <w:szCs w:val="40"/>
              </w:rPr>
            </w:pPr>
            <w:r>
              <w:rPr>
                <w:rStyle w:val="Heading1Char"/>
                <w:color w:val="940D97"/>
                <w:sz w:val="40"/>
                <w:szCs w:val="40"/>
              </w:rPr>
              <w:t xml:space="preserve">Publication </w:t>
            </w:r>
            <w:r w:rsidRPr="00C46187">
              <w:rPr>
                <w:rStyle w:val="Heading1Char"/>
                <w:color w:val="auto"/>
                <w:sz w:val="32"/>
              </w:rPr>
              <w:t>(</w:t>
            </w:r>
            <w:r>
              <w:rPr>
                <w:rStyle w:val="Heading1Char"/>
                <w:color w:val="auto"/>
                <w:sz w:val="32"/>
              </w:rPr>
              <w:t>agreed deadline</w:t>
            </w:r>
            <w:r w:rsidRPr="00851F29">
              <w:rPr>
                <w:rStyle w:val="Heading1Char"/>
                <w:color w:val="auto"/>
                <w:sz w:val="32"/>
              </w:rPr>
              <w:t>:</w:t>
            </w:r>
            <w:r w:rsidRPr="00C46187">
              <w:rPr>
                <w:rStyle w:val="Heading1Char"/>
                <w:color w:val="auto"/>
                <w:sz w:val="32"/>
              </w:rPr>
              <w:t xml:space="preserve"> dd/mm)</w:t>
            </w:r>
          </w:p>
        </w:tc>
      </w:tr>
      <w:tr w:rsidR="00851F29" w:rsidRPr="00855CC4" w14:paraId="69F6999A" w14:textId="77777777" w:rsidTr="00711E44">
        <w:tc>
          <w:tcPr>
            <w:tcW w:w="3378" w:type="pct"/>
          </w:tcPr>
          <w:p w14:paraId="5201DE0C" w14:textId="77777777" w:rsidR="00851F29" w:rsidRPr="00855CC4" w:rsidRDefault="00851F29" w:rsidP="00A47923">
            <w:pPr>
              <w:spacing w:line="276" w:lineRule="auto"/>
              <w:rPr>
                <w:i/>
                <w:iCs/>
                <w:color w:val="940D97"/>
                <w:sz w:val="24"/>
                <w:szCs w:val="24"/>
              </w:rPr>
            </w:pPr>
          </w:p>
        </w:tc>
        <w:tc>
          <w:tcPr>
            <w:tcW w:w="1380" w:type="pct"/>
          </w:tcPr>
          <w:p w14:paraId="66923389" w14:textId="04028224" w:rsidR="00851F29" w:rsidRPr="00855CC4" w:rsidRDefault="00B0354B" w:rsidP="00A47923">
            <w:pPr>
              <w:spacing w:line="276" w:lineRule="auto"/>
              <w:rPr>
                <w:i/>
                <w:iCs/>
                <w:color w:val="940D97"/>
                <w:sz w:val="24"/>
                <w:szCs w:val="24"/>
              </w:rPr>
            </w:pPr>
            <w:r>
              <w:rPr>
                <w:rFonts w:ascii="Source Sans Pro Semibold" w:hAnsi="Source Sans Pro Semibold"/>
                <w:color w:val="940D97"/>
                <w:sz w:val="24"/>
                <w:szCs w:val="24"/>
              </w:rPr>
              <w:t>Responsible</w:t>
            </w:r>
          </w:p>
        </w:tc>
        <w:tc>
          <w:tcPr>
            <w:tcW w:w="242" w:type="pct"/>
          </w:tcPr>
          <w:p w14:paraId="75877DEB" w14:textId="315D7DBF" w:rsidR="00851F29" w:rsidRPr="00855CC4" w:rsidRDefault="00851F29" w:rsidP="00A47923">
            <w:pPr>
              <w:spacing w:line="276" w:lineRule="auto"/>
              <w:rPr>
                <w:i/>
                <w:iCs/>
                <w:color w:val="940D97"/>
                <w:sz w:val="24"/>
                <w:szCs w:val="24"/>
              </w:rPr>
            </w:pPr>
            <w:r w:rsidRPr="00A47923">
              <w:rPr>
                <w:rFonts w:ascii="Source Sans Pro Semibold" w:hAnsi="Source Sans Pro Semibold"/>
                <w:color w:val="940D97"/>
                <w:sz w:val="24"/>
                <w:szCs w:val="24"/>
              </w:rPr>
              <w:t>X</w:t>
            </w:r>
          </w:p>
        </w:tc>
      </w:tr>
      <w:tr w:rsidR="00A47923" w:rsidRPr="00855CC4" w14:paraId="02EF1A75" w14:textId="77777777" w:rsidTr="00FB6D83">
        <w:tc>
          <w:tcPr>
            <w:tcW w:w="5000" w:type="pct"/>
            <w:gridSpan w:val="3"/>
          </w:tcPr>
          <w:p w14:paraId="0BDB9BA7" w14:textId="77777777" w:rsidR="00A47923" w:rsidRPr="00855CC4" w:rsidRDefault="00A47923" w:rsidP="00FB6D83">
            <w:pPr>
              <w:spacing w:line="276" w:lineRule="auto"/>
              <w:rPr>
                <w:i/>
                <w:iCs/>
                <w:color w:val="940D97"/>
                <w:sz w:val="24"/>
                <w:szCs w:val="24"/>
              </w:rPr>
            </w:pPr>
            <w:r w:rsidRPr="00855CC4">
              <w:rPr>
                <w:i/>
                <w:iCs/>
                <w:color w:val="940D97"/>
                <w:sz w:val="24"/>
                <w:szCs w:val="24"/>
              </w:rPr>
              <w:t>Report preparation and submission</w:t>
            </w:r>
          </w:p>
        </w:tc>
      </w:tr>
      <w:tr w:rsidR="00851F29" w14:paraId="4E3BF414" w14:textId="77777777" w:rsidTr="00711E44">
        <w:trPr>
          <w:trHeight w:val="208"/>
        </w:trPr>
        <w:tc>
          <w:tcPr>
            <w:tcW w:w="3378" w:type="pct"/>
          </w:tcPr>
          <w:p w14:paraId="29D6A43E" w14:textId="77777777" w:rsidR="00851F29" w:rsidRDefault="00851F29" w:rsidP="00FB6D83">
            <w:pPr>
              <w:spacing w:line="276" w:lineRule="auto"/>
            </w:pPr>
            <w:r>
              <w:t xml:space="preserve">Prepare report in </w:t>
            </w:r>
            <w:r w:rsidRPr="00502AFD">
              <w:rPr>
                <w:rFonts w:ascii="Source Sans Pro Semibold" w:hAnsi="Source Sans Pro Semibold"/>
                <w:color w:val="940D97"/>
              </w:rPr>
              <w:t>Cochrane Rapid Review template</w:t>
            </w:r>
          </w:p>
        </w:tc>
        <w:tc>
          <w:tcPr>
            <w:tcW w:w="1380" w:type="pct"/>
          </w:tcPr>
          <w:p w14:paraId="6358C72A" w14:textId="77777777" w:rsidR="00851F29" w:rsidRPr="00A32ECB" w:rsidRDefault="00851F29" w:rsidP="00FB6D83">
            <w:pPr>
              <w:spacing w:line="276" w:lineRule="auto"/>
            </w:pPr>
            <w:r w:rsidRPr="00A32ECB">
              <w:rPr>
                <w:i/>
                <w:iCs/>
              </w:rPr>
              <w:t>[Add initials]</w:t>
            </w:r>
          </w:p>
        </w:tc>
        <w:tc>
          <w:tcPr>
            <w:tcW w:w="242" w:type="pct"/>
          </w:tcPr>
          <w:p w14:paraId="5FDD7770" w14:textId="77777777" w:rsidR="00851F29" w:rsidRDefault="0052129A" w:rsidP="00FB6D83">
            <w:pPr>
              <w:spacing w:line="276" w:lineRule="auto"/>
            </w:pPr>
            <w:sdt>
              <w:sdtPr>
                <w:id w:val="140094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F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6187" w14:paraId="1702ADC2" w14:textId="77777777" w:rsidTr="00711E44">
        <w:tc>
          <w:tcPr>
            <w:tcW w:w="3378" w:type="pct"/>
          </w:tcPr>
          <w:p w14:paraId="6D0F8EC9" w14:textId="17F745A3" w:rsidR="00C46187" w:rsidRDefault="00C46187" w:rsidP="00C46187">
            <w:pPr>
              <w:spacing w:line="276" w:lineRule="auto"/>
            </w:pPr>
            <w:r>
              <w:t xml:space="preserve">Submit to </w:t>
            </w:r>
            <w:hyperlink r:id="rId15" w:history="1">
              <w:r w:rsidRPr="00491167">
                <w:rPr>
                  <w:rStyle w:val="Hyperlink"/>
                </w:rPr>
                <w:t>covidrapidreviews@cochrane.org</w:t>
              </w:r>
            </w:hyperlink>
            <w:r>
              <w:t xml:space="preserve"> for fast-track review with any supplementary files</w:t>
            </w:r>
          </w:p>
        </w:tc>
        <w:tc>
          <w:tcPr>
            <w:tcW w:w="1380" w:type="pct"/>
          </w:tcPr>
          <w:p w14:paraId="6D69546B" w14:textId="14201945" w:rsidR="00C46187" w:rsidRPr="00A32ECB" w:rsidRDefault="00C46187" w:rsidP="00C46187">
            <w:pPr>
              <w:spacing w:line="276" w:lineRule="auto"/>
            </w:pPr>
            <w:r w:rsidRPr="00A32ECB">
              <w:rPr>
                <w:i/>
                <w:iCs/>
              </w:rPr>
              <w:t>[Project lead]</w:t>
            </w:r>
          </w:p>
        </w:tc>
        <w:tc>
          <w:tcPr>
            <w:tcW w:w="242" w:type="pct"/>
          </w:tcPr>
          <w:p w14:paraId="7CD874B8" w14:textId="77777777" w:rsidR="00C46187" w:rsidRDefault="0052129A" w:rsidP="00C46187">
            <w:pPr>
              <w:spacing w:line="276" w:lineRule="auto"/>
            </w:pPr>
            <w:sdt>
              <w:sdtPr>
                <w:id w:val="118177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6187" w14:paraId="757CB322" w14:textId="77777777" w:rsidTr="00711E44">
        <w:tc>
          <w:tcPr>
            <w:tcW w:w="3378" w:type="pct"/>
          </w:tcPr>
          <w:p w14:paraId="466E610A" w14:textId="77777777" w:rsidR="00C46187" w:rsidRDefault="00C46187" w:rsidP="00C46187">
            <w:pPr>
              <w:spacing w:line="276" w:lineRule="auto"/>
            </w:pPr>
            <w:r>
              <w:t>Peer review</w:t>
            </w:r>
          </w:p>
        </w:tc>
        <w:tc>
          <w:tcPr>
            <w:tcW w:w="1380" w:type="pct"/>
          </w:tcPr>
          <w:p w14:paraId="38E3DC5D" w14:textId="5111A53A" w:rsidR="00C46187" w:rsidRPr="0010496A" w:rsidRDefault="00C46187" w:rsidP="00C46187">
            <w:pPr>
              <w:spacing w:line="276" w:lineRule="auto"/>
            </w:pPr>
            <w:r w:rsidRPr="0010496A">
              <w:t>Expert bank</w:t>
            </w:r>
          </w:p>
        </w:tc>
        <w:tc>
          <w:tcPr>
            <w:tcW w:w="242" w:type="pct"/>
          </w:tcPr>
          <w:p w14:paraId="1889B1F5" w14:textId="77777777" w:rsidR="00C46187" w:rsidRDefault="0052129A" w:rsidP="00C46187">
            <w:pPr>
              <w:spacing w:line="276" w:lineRule="auto"/>
            </w:pPr>
            <w:sdt>
              <w:sdtPr>
                <w:id w:val="-20499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6187" w14:paraId="4204BD0B" w14:textId="77777777" w:rsidTr="00711E44">
        <w:tc>
          <w:tcPr>
            <w:tcW w:w="3378" w:type="pct"/>
          </w:tcPr>
          <w:p w14:paraId="4BF102DB" w14:textId="77777777" w:rsidR="00C46187" w:rsidRDefault="00C46187" w:rsidP="00C46187">
            <w:pPr>
              <w:spacing w:line="276" w:lineRule="auto"/>
            </w:pPr>
            <w:r>
              <w:t>Stats check</w:t>
            </w:r>
          </w:p>
        </w:tc>
        <w:tc>
          <w:tcPr>
            <w:tcW w:w="1380" w:type="pct"/>
          </w:tcPr>
          <w:p w14:paraId="500BBD3E" w14:textId="4FE9A2A6" w:rsidR="00C46187" w:rsidRPr="0010496A" w:rsidRDefault="00C46187" w:rsidP="00C46187">
            <w:pPr>
              <w:spacing w:line="276" w:lineRule="auto"/>
            </w:pPr>
            <w:r w:rsidRPr="0010496A">
              <w:t>Central team</w:t>
            </w:r>
          </w:p>
        </w:tc>
        <w:tc>
          <w:tcPr>
            <w:tcW w:w="242" w:type="pct"/>
          </w:tcPr>
          <w:p w14:paraId="6D67CBDD" w14:textId="77777777" w:rsidR="00C46187" w:rsidRDefault="0052129A" w:rsidP="00C46187">
            <w:pPr>
              <w:spacing w:line="276" w:lineRule="auto"/>
            </w:pPr>
            <w:sdt>
              <w:sdtPr>
                <w:id w:val="-113871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6187" w14:paraId="6EC831D8" w14:textId="77777777" w:rsidTr="00711E44">
        <w:tc>
          <w:tcPr>
            <w:tcW w:w="3378" w:type="pct"/>
          </w:tcPr>
          <w:p w14:paraId="4AD52E3B" w14:textId="77777777" w:rsidR="00C46187" w:rsidRDefault="00C46187" w:rsidP="00C46187">
            <w:r>
              <w:t>Copy-edit</w:t>
            </w:r>
          </w:p>
        </w:tc>
        <w:tc>
          <w:tcPr>
            <w:tcW w:w="1380" w:type="pct"/>
          </w:tcPr>
          <w:p w14:paraId="1FCF6307" w14:textId="6A801D1C" w:rsidR="00C46187" w:rsidRPr="0010496A" w:rsidRDefault="00C46187" w:rsidP="00C46187">
            <w:pPr>
              <w:spacing w:line="276" w:lineRule="auto"/>
            </w:pPr>
            <w:r w:rsidRPr="0010496A">
              <w:t>CE Support</w:t>
            </w:r>
          </w:p>
        </w:tc>
        <w:tc>
          <w:tcPr>
            <w:tcW w:w="242" w:type="pct"/>
          </w:tcPr>
          <w:p w14:paraId="7216C674" w14:textId="77777777" w:rsidR="00C46187" w:rsidRDefault="0052129A" w:rsidP="00C46187">
            <w:pPr>
              <w:spacing w:line="276" w:lineRule="auto"/>
            </w:pPr>
            <w:sdt>
              <w:sdtPr>
                <w:id w:val="-18936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AD22B80" w14:textId="77777777" w:rsidR="00A47923" w:rsidRPr="00AF70AA" w:rsidRDefault="00A47923" w:rsidP="00254420">
      <w:pPr>
        <w:rPr>
          <w:rStyle w:val="SubtleReference"/>
        </w:rPr>
      </w:pPr>
    </w:p>
    <w:sectPr w:rsidR="00A47923" w:rsidRPr="00AF70AA" w:rsidSect="004D04D5">
      <w:footerReference w:type="default" r:id="rId1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D5E4C" w14:textId="77777777" w:rsidR="0052129A" w:rsidRDefault="0052129A" w:rsidP="00A05C0B">
      <w:pPr>
        <w:spacing w:after="0" w:line="240" w:lineRule="auto"/>
      </w:pPr>
      <w:r>
        <w:separator/>
      </w:r>
    </w:p>
  </w:endnote>
  <w:endnote w:type="continuationSeparator" w:id="0">
    <w:p w14:paraId="2B995543" w14:textId="77777777" w:rsidR="0052129A" w:rsidRDefault="0052129A" w:rsidP="00A0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Corbe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E8AC5" w14:textId="77777777" w:rsidR="00B60C41" w:rsidRPr="00FE675B" w:rsidRDefault="00B60C41" w:rsidP="00F95B15">
    <w:pPr>
      <w:pStyle w:val="NoSpacing"/>
      <w:rPr>
        <w:rFonts w:ascii="Source Sans Pro Semibold" w:hAnsi="Source Sans Pro Semibold"/>
        <w:color w:val="002D64"/>
        <w:sz w:val="30"/>
        <w:szCs w:val="30"/>
      </w:rPr>
    </w:pPr>
    <w:r w:rsidRPr="00FE675B">
      <w:rPr>
        <w:rFonts w:ascii="Source Sans Pro Semibold" w:hAnsi="Source Sans Pro Semibold"/>
        <w:color w:val="002D64"/>
        <w:sz w:val="30"/>
        <w:szCs w:val="30"/>
      </w:rPr>
      <w:t>Trusted evidence.</w:t>
    </w:r>
  </w:p>
  <w:p w14:paraId="2AAE80A8" w14:textId="77777777" w:rsidR="00B60C41" w:rsidRPr="00FE675B" w:rsidRDefault="00B60C41" w:rsidP="00F95B15">
    <w:pPr>
      <w:pStyle w:val="NoSpacing"/>
      <w:tabs>
        <w:tab w:val="left" w:pos="3490"/>
      </w:tabs>
      <w:rPr>
        <w:rFonts w:ascii="Source Sans Pro Semibold" w:hAnsi="Source Sans Pro Semibold"/>
        <w:color w:val="002D64"/>
        <w:sz w:val="30"/>
        <w:szCs w:val="30"/>
      </w:rPr>
    </w:pPr>
    <w:r w:rsidRPr="00FE675B">
      <w:rPr>
        <w:rFonts w:ascii="Source Sans Pro Semibold" w:hAnsi="Source Sans Pro Semibold"/>
        <w:color w:val="002D64"/>
        <w:sz w:val="30"/>
        <w:szCs w:val="30"/>
      </w:rPr>
      <w:t>Informed decisions.</w:t>
    </w:r>
  </w:p>
  <w:p w14:paraId="038A85C0" w14:textId="77777777" w:rsidR="00B60C41" w:rsidRPr="00FE675B" w:rsidRDefault="00B60C41" w:rsidP="00F95B15">
    <w:pPr>
      <w:pStyle w:val="NoSpacing"/>
      <w:rPr>
        <w:rFonts w:ascii="Source Sans Pro Semibold" w:hAnsi="Source Sans Pro Semibold"/>
        <w:color w:val="E12328"/>
        <w:sz w:val="30"/>
        <w:szCs w:val="30"/>
      </w:rPr>
    </w:pPr>
    <w:r w:rsidRPr="00820155">
      <w:rPr>
        <w:rFonts w:ascii="Source Sans Pro Semibold" w:hAnsi="Source Sans Pro Semibold"/>
        <w:color w:val="940D97"/>
        <w:sz w:val="30"/>
        <w:szCs w:val="30"/>
      </w:rPr>
      <w:t>Better health.</w:t>
    </w:r>
    <w:r w:rsidRPr="00820155">
      <w:rPr>
        <w:noProof/>
        <w:color w:val="FFFFFF" w:themeColor="background1"/>
        <w:lang w:val="en-US"/>
      </w:rPr>
      <w:t xml:space="preserve"> </w:t>
    </w:r>
    <w:r w:rsidRPr="00C74BE0">
      <w:rPr>
        <w:noProof/>
        <w:color w:val="FFFFFF" w:themeColor="background1"/>
        <w:lang w:val="en-US"/>
      </w:rPr>
      <w:drawing>
        <wp:anchor distT="0" distB="0" distL="114300" distR="114300" simplePos="0" relativeHeight="251659264" behindDoc="1" locked="1" layoutInCell="1" allowOverlap="1" wp14:anchorId="7FC66EA0" wp14:editId="7A8EEF33">
          <wp:simplePos x="0" y="0"/>
          <wp:positionH relativeFrom="column">
            <wp:posOffset>3209925</wp:posOffset>
          </wp:positionH>
          <wp:positionV relativeFrom="paragraph">
            <wp:posOffset>-10001885</wp:posOffset>
          </wp:positionV>
          <wp:extent cx="3188335" cy="1069149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8" b="408"/>
                  <a:stretch/>
                </pic:blipFill>
                <pic:spPr bwMode="auto">
                  <a:xfrm>
                    <a:off x="0" y="0"/>
                    <a:ext cx="318833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217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BE09A" w14:textId="77777777" w:rsidR="00B60C41" w:rsidRDefault="00B60C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D946311" w14:textId="77777777" w:rsidR="00B60C41" w:rsidRDefault="00B60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1BED9" w14:textId="77777777" w:rsidR="0052129A" w:rsidRDefault="0052129A" w:rsidP="00A05C0B">
      <w:pPr>
        <w:spacing w:after="0" w:line="240" w:lineRule="auto"/>
      </w:pPr>
      <w:r>
        <w:separator/>
      </w:r>
    </w:p>
  </w:footnote>
  <w:footnote w:type="continuationSeparator" w:id="0">
    <w:p w14:paraId="4767CF21" w14:textId="77777777" w:rsidR="0052129A" w:rsidRDefault="0052129A" w:rsidP="00A0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D3B3" w14:textId="074D5412" w:rsidR="00B60C41" w:rsidRDefault="00B60C41" w:rsidP="00F95B15">
    <w:pPr>
      <w:pStyle w:val="Heading3"/>
      <w:pBdr>
        <w:top w:val="single" w:sz="4" w:space="1" w:color="auto"/>
      </w:pBdr>
    </w:pPr>
    <w:r>
      <w:t>Pro</w:t>
    </w:r>
    <w:r w:rsidR="001C5030">
      <w:t>cess guide</w:t>
    </w:r>
    <w:r>
      <w:ptab w:relativeTo="margin" w:alignment="center" w:leader="none"/>
    </w:r>
    <w:r>
      <w:ptab w:relativeTo="margin" w:alignment="right" w:leader="none"/>
    </w:r>
    <w:r w:rsidRPr="00604B05">
      <w:fldChar w:fldCharType="begin"/>
    </w:r>
    <w:r w:rsidRPr="00604B05">
      <w:instrText xml:space="preserve"> PAGE   \* MERGEFORMAT </w:instrText>
    </w:r>
    <w:r w:rsidRPr="00604B05">
      <w:fldChar w:fldCharType="separate"/>
    </w:r>
    <w:r>
      <w:rPr>
        <w:noProof/>
      </w:rPr>
      <w:t>11</w:t>
    </w:r>
    <w:r w:rsidRPr="00604B0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3D35" w14:textId="77777777" w:rsidR="00B60C41" w:rsidRDefault="00B60C41" w:rsidP="00820155">
    <w:pPr>
      <w:pStyle w:val="Header"/>
      <w:ind w:left="-567"/>
    </w:pPr>
    <w:r>
      <w:rPr>
        <w:noProof/>
        <w:lang w:val="en-US"/>
      </w:rPr>
      <w:drawing>
        <wp:inline distT="0" distB="0" distL="0" distR="0" wp14:anchorId="1A7CFCE3" wp14:editId="47FE3F12">
          <wp:extent cx="2733675" cy="564923"/>
          <wp:effectExtent l="0" t="0" r="0" b="698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757" cy="5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A6B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D878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487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30F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681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48D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46B7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B8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FA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205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A7E2E"/>
    <w:multiLevelType w:val="hybridMultilevel"/>
    <w:tmpl w:val="074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95245"/>
    <w:multiLevelType w:val="hybridMultilevel"/>
    <w:tmpl w:val="F2AC39D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B373D5"/>
    <w:multiLevelType w:val="hybridMultilevel"/>
    <w:tmpl w:val="FAA067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905DB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4" w15:restartNumberingAfterBreak="0">
    <w:nsid w:val="207F5B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980DF6"/>
    <w:multiLevelType w:val="hybridMultilevel"/>
    <w:tmpl w:val="AEAEF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202E4"/>
    <w:multiLevelType w:val="hybridMultilevel"/>
    <w:tmpl w:val="1E0A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95508"/>
    <w:multiLevelType w:val="hybridMultilevel"/>
    <w:tmpl w:val="BE705BFE"/>
    <w:lvl w:ilvl="0" w:tplc="872C35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D3DF7"/>
    <w:multiLevelType w:val="hybridMultilevel"/>
    <w:tmpl w:val="B598FCA2"/>
    <w:lvl w:ilvl="0" w:tplc="872C35DE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3A20C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4B688C"/>
    <w:multiLevelType w:val="hybridMultilevel"/>
    <w:tmpl w:val="459C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A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0A5816"/>
    <w:multiLevelType w:val="hybridMultilevel"/>
    <w:tmpl w:val="BCCC9766"/>
    <w:lvl w:ilvl="0" w:tplc="BF9E808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1813"/>
    <w:multiLevelType w:val="hybridMultilevel"/>
    <w:tmpl w:val="ABE620E6"/>
    <w:lvl w:ilvl="0" w:tplc="08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3FDA47A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E67A38"/>
    <w:multiLevelType w:val="hybridMultilevel"/>
    <w:tmpl w:val="F97E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96F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616C0F"/>
    <w:multiLevelType w:val="hybridMultilevel"/>
    <w:tmpl w:val="7DC6A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46448"/>
    <w:multiLevelType w:val="hybridMultilevel"/>
    <w:tmpl w:val="F84049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F6749D"/>
    <w:multiLevelType w:val="hybridMultilevel"/>
    <w:tmpl w:val="DEF6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6610115"/>
    <w:multiLevelType w:val="hybridMultilevel"/>
    <w:tmpl w:val="6748A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BB4AE3"/>
    <w:multiLevelType w:val="hybridMultilevel"/>
    <w:tmpl w:val="73BE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93F2A"/>
    <w:multiLevelType w:val="hybridMultilevel"/>
    <w:tmpl w:val="DCCA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65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AE003C"/>
    <w:multiLevelType w:val="hybridMultilevel"/>
    <w:tmpl w:val="C89CBB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232B8"/>
    <w:multiLevelType w:val="hybridMultilevel"/>
    <w:tmpl w:val="D1B0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B87415"/>
    <w:multiLevelType w:val="hybridMultilevel"/>
    <w:tmpl w:val="1D50D6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D1DD7"/>
    <w:multiLevelType w:val="hybridMultilevel"/>
    <w:tmpl w:val="0B2AB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A411B"/>
    <w:multiLevelType w:val="hybridMultilevel"/>
    <w:tmpl w:val="D480B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AE7E36"/>
    <w:multiLevelType w:val="hybridMultilevel"/>
    <w:tmpl w:val="593A7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0"/>
  </w:num>
  <w:num w:numId="13">
    <w:abstractNumId w:val="22"/>
  </w:num>
  <w:num w:numId="14">
    <w:abstractNumId w:val="34"/>
  </w:num>
  <w:num w:numId="15">
    <w:abstractNumId w:val="36"/>
  </w:num>
  <w:num w:numId="16">
    <w:abstractNumId w:val="23"/>
  </w:num>
  <w:num w:numId="17">
    <w:abstractNumId w:val="28"/>
  </w:num>
  <w:num w:numId="18">
    <w:abstractNumId w:val="21"/>
  </w:num>
  <w:num w:numId="19">
    <w:abstractNumId w:val="13"/>
  </w:num>
  <w:num w:numId="20">
    <w:abstractNumId w:val="33"/>
  </w:num>
  <w:num w:numId="21">
    <w:abstractNumId w:val="24"/>
  </w:num>
  <w:num w:numId="22">
    <w:abstractNumId w:val="19"/>
  </w:num>
  <w:num w:numId="23">
    <w:abstractNumId w:val="37"/>
  </w:num>
  <w:num w:numId="24">
    <w:abstractNumId w:val="12"/>
  </w:num>
  <w:num w:numId="25">
    <w:abstractNumId w:val="14"/>
  </w:num>
  <w:num w:numId="26">
    <w:abstractNumId w:val="26"/>
  </w:num>
  <w:num w:numId="27">
    <w:abstractNumId w:val="38"/>
  </w:num>
  <w:num w:numId="28">
    <w:abstractNumId w:val="35"/>
  </w:num>
  <w:num w:numId="29">
    <w:abstractNumId w:val="39"/>
  </w:num>
  <w:num w:numId="30">
    <w:abstractNumId w:val="17"/>
  </w:num>
  <w:num w:numId="31">
    <w:abstractNumId w:val="18"/>
  </w:num>
  <w:num w:numId="32">
    <w:abstractNumId w:val="15"/>
  </w:num>
  <w:num w:numId="33">
    <w:abstractNumId w:val="11"/>
  </w:num>
  <w:num w:numId="34">
    <w:abstractNumId w:val="25"/>
  </w:num>
  <w:num w:numId="35">
    <w:abstractNumId w:val="16"/>
  </w:num>
  <w:num w:numId="36">
    <w:abstractNumId w:val="20"/>
  </w:num>
  <w:num w:numId="37">
    <w:abstractNumId w:val="31"/>
  </w:num>
  <w:num w:numId="38">
    <w:abstractNumId w:val="27"/>
  </w:num>
  <w:num w:numId="39">
    <w:abstractNumId w:val="2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DC"/>
    <w:rsid w:val="00064BF6"/>
    <w:rsid w:val="000803E0"/>
    <w:rsid w:val="0008116A"/>
    <w:rsid w:val="00082283"/>
    <w:rsid w:val="0009081B"/>
    <w:rsid w:val="0009667E"/>
    <w:rsid w:val="000972EA"/>
    <w:rsid w:val="000A4BF4"/>
    <w:rsid w:val="000B4C64"/>
    <w:rsid w:val="000E1FB8"/>
    <w:rsid w:val="000F35F2"/>
    <w:rsid w:val="000F43AC"/>
    <w:rsid w:val="00100A77"/>
    <w:rsid w:val="0010496A"/>
    <w:rsid w:val="00110BAD"/>
    <w:rsid w:val="00116E28"/>
    <w:rsid w:val="00136D65"/>
    <w:rsid w:val="0013734A"/>
    <w:rsid w:val="00140520"/>
    <w:rsid w:val="001612FF"/>
    <w:rsid w:val="001673B0"/>
    <w:rsid w:val="001A658C"/>
    <w:rsid w:val="001C5030"/>
    <w:rsid w:val="001E6467"/>
    <w:rsid w:val="002147B5"/>
    <w:rsid w:val="00222216"/>
    <w:rsid w:val="00222469"/>
    <w:rsid w:val="00222C98"/>
    <w:rsid w:val="00240B11"/>
    <w:rsid w:val="00252346"/>
    <w:rsid w:val="002523E1"/>
    <w:rsid w:val="00254420"/>
    <w:rsid w:val="00265AE9"/>
    <w:rsid w:val="002924F4"/>
    <w:rsid w:val="002A4F6B"/>
    <w:rsid w:val="002A6747"/>
    <w:rsid w:val="002F6F24"/>
    <w:rsid w:val="003441BF"/>
    <w:rsid w:val="0034434D"/>
    <w:rsid w:val="0035609D"/>
    <w:rsid w:val="003573DC"/>
    <w:rsid w:val="003B6EC9"/>
    <w:rsid w:val="003C3352"/>
    <w:rsid w:val="003C6742"/>
    <w:rsid w:val="003E19CC"/>
    <w:rsid w:val="003E4960"/>
    <w:rsid w:val="003E51DA"/>
    <w:rsid w:val="003E7B14"/>
    <w:rsid w:val="004236AC"/>
    <w:rsid w:val="004306FE"/>
    <w:rsid w:val="00446539"/>
    <w:rsid w:val="00451B46"/>
    <w:rsid w:val="00454B15"/>
    <w:rsid w:val="00467304"/>
    <w:rsid w:val="004815A9"/>
    <w:rsid w:val="004D04D5"/>
    <w:rsid w:val="004E6343"/>
    <w:rsid w:val="004F502A"/>
    <w:rsid w:val="00502AFD"/>
    <w:rsid w:val="00517522"/>
    <w:rsid w:val="0052129A"/>
    <w:rsid w:val="00545888"/>
    <w:rsid w:val="005B12F1"/>
    <w:rsid w:val="005E2CEA"/>
    <w:rsid w:val="005E4396"/>
    <w:rsid w:val="005E5798"/>
    <w:rsid w:val="005F3764"/>
    <w:rsid w:val="00602FB0"/>
    <w:rsid w:val="0060744A"/>
    <w:rsid w:val="0062372A"/>
    <w:rsid w:val="00667C3E"/>
    <w:rsid w:val="006778C4"/>
    <w:rsid w:val="006B29CC"/>
    <w:rsid w:val="006C51F7"/>
    <w:rsid w:val="006E1182"/>
    <w:rsid w:val="006E7045"/>
    <w:rsid w:val="0070504A"/>
    <w:rsid w:val="00711E44"/>
    <w:rsid w:val="00725F19"/>
    <w:rsid w:val="00746F75"/>
    <w:rsid w:val="00771341"/>
    <w:rsid w:val="00772A25"/>
    <w:rsid w:val="00790C0B"/>
    <w:rsid w:val="007A41E7"/>
    <w:rsid w:val="007B08F9"/>
    <w:rsid w:val="007B1F82"/>
    <w:rsid w:val="007C47E8"/>
    <w:rsid w:val="00820155"/>
    <w:rsid w:val="00827971"/>
    <w:rsid w:val="008463D6"/>
    <w:rsid w:val="00851F29"/>
    <w:rsid w:val="00855CC4"/>
    <w:rsid w:val="00862304"/>
    <w:rsid w:val="00874735"/>
    <w:rsid w:val="0089434A"/>
    <w:rsid w:val="008A1B00"/>
    <w:rsid w:val="008A1C65"/>
    <w:rsid w:val="008A20FD"/>
    <w:rsid w:val="008B55F1"/>
    <w:rsid w:val="008C2588"/>
    <w:rsid w:val="008C7C5A"/>
    <w:rsid w:val="008E3D00"/>
    <w:rsid w:val="008E40D5"/>
    <w:rsid w:val="00930772"/>
    <w:rsid w:val="00934513"/>
    <w:rsid w:val="00957BB9"/>
    <w:rsid w:val="009809E6"/>
    <w:rsid w:val="00995E50"/>
    <w:rsid w:val="009A7D8F"/>
    <w:rsid w:val="009B5B80"/>
    <w:rsid w:val="009B6AFC"/>
    <w:rsid w:val="009E293A"/>
    <w:rsid w:val="00A05C0B"/>
    <w:rsid w:val="00A0734A"/>
    <w:rsid w:val="00A20D00"/>
    <w:rsid w:val="00A215C2"/>
    <w:rsid w:val="00A23796"/>
    <w:rsid w:val="00A32ECB"/>
    <w:rsid w:val="00A35D54"/>
    <w:rsid w:val="00A40643"/>
    <w:rsid w:val="00A46D24"/>
    <w:rsid w:val="00A47923"/>
    <w:rsid w:val="00A55269"/>
    <w:rsid w:val="00A56721"/>
    <w:rsid w:val="00A86B2E"/>
    <w:rsid w:val="00A91433"/>
    <w:rsid w:val="00A96E86"/>
    <w:rsid w:val="00AC7F6A"/>
    <w:rsid w:val="00AF1D67"/>
    <w:rsid w:val="00AF70AA"/>
    <w:rsid w:val="00AF79B1"/>
    <w:rsid w:val="00B0089E"/>
    <w:rsid w:val="00B0354B"/>
    <w:rsid w:val="00B274C5"/>
    <w:rsid w:val="00B44F93"/>
    <w:rsid w:val="00B60C41"/>
    <w:rsid w:val="00B61F93"/>
    <w:rsid w:val="00B66EE9"/>
    <w:rsid w:val="00B80804"/>
    <w:rsid w:val="00B968CD"/>
    <w:rsid w:val="00B96F8C"/>
    <w:rsid w:val="00B97001"/>
    <w:rsid w:val="00B9722C"/>
    <w:rsid w:val="00BA38B3"/>
    <w:rsid w:val="00BB69AA"/>
    <w:rsid w:val="00BC6B2A"/>
    <w:rsid w:val="00BD09D4"/>
    <w:rsid w:val="00BE17D6"/>
    <w:rsid w:val="00C11575"/>
    <w:rsid w:val="00C45B27"/>
    <w:rsid w:val="00C46187"/>
    <w:rsid w:val="00C71BC2"/>
    <w:rsid w:val="00C85AEB"/>
    <w:rsid w:val="00C87401"/>
    <w:rsid w:val="00C94FB6"/>
    <w:rsid w:val="00CA24EF"/>
    <w:rsid w:val="00CA3E5A"/>
    <w:rsid w:val="00CC19C9"/>
    <w:rsid w:val="00CC590E"/>
    <w:rsid w:val="00D0112E"/>
    <w:rsid w:val="00D11E00"/>
    <w:rsid w:val="00D1308F"/>
    <w:rsid w:val="00D25C52"/>
    <w:rsid w:val="00D308E7"/>
    <w:rsid w:val="00D34E6F"/>
    <w:rsid w:val="00D8755B"/>
    <w:rsid w:val="00D93900"/>
    <w:rsid w:val="00D97A52"/>
    <w:rsid w:val="00DA544C"/>
    <w:rsid w:val="00DC1326"/>
    <w:rsid w:val="00DC4A52"/>
    <w:rsid w:val="00DD05A5"/>
    <w:rsid w:val="00DD26E3"/>
    <w:rsid w:val="00DF7670"/>
    <w:rsid w:val="00E11A18"/>
    <w:rsid w:val="00E43132"/>
    <w:rsid w:val="00E4679F"/>
    <w:rsid w:val="00E75F76"/>
    <w:rsid w:val="00EB32EC"/>
    <w:rsid w:val="00EB51D3"/>
    <w:rsid w:val="00EC6144"/>
    <w:rsid w:val="00F215DF"/>
    <w:rsid w:val="00F30F87"/>
    <w:rsid w:val="00F31E66"/>
    <w:rsid w:val="00F37802"/>
    <w:rsid w:val="00F5243A"/>
    <w:rsid w:val="00F528E6"/>
    <w:rsid w:val="00F83A76"/>
    <w:rsid w:val="00F95B15"/>
    <w:rsid w:val="00FB09D9"/>
    <w:rsid w:val="00FE675B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87151"/>
  <w15:chartTrackingRefBased/>
  <w15:docId w15:val="{4F4DAAB4-A748-4A60-BCA8-90071AB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1B46"/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4D5"/>
    <w:pPr>
      <w:keepNext/>
      <w:keepLines/>
      <w:spacing w:before="240" w:after="0"/>
      <w:outlineLvl w:val="0"/>
    </w:pPr>
    <w:rPr>
      <w:rFonts w:eastAsiaTheme="majorEastAsia" w:cstheme="majorBidi"/>
      <w:color w:val="E12328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BF4"/>
    <w:pPr>
      <w:keepNext/>
      <w:keepLines/>
      <w:spacing w:before="40" w:after="0"/>
      <w:outlineLvl w:val="1"/>
    </w:pPr>
    <w:rPr>
      <w:rFonts w:eastAsiaTheme="majorEastAsia" w:cstheme="majorBidi"/>
      <w:b/>
      <w:color w:val="002D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BF4"/>
    <w:pPr>
      <w:keepNext/>
      <w:keepLines/>
      <w:spacing w:before="40" w:after="0"/>
      <w:outlineLvl w:val="2"/>
    </w:pPr>
    <w:rPr>
      <w:rFonts w:eastAsiaTheme="majorEastAsia" w:cstheme="majorBidi"/>
      <w:b/>
      <w:color w:val="002D6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B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2D6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4BF4"/>
    <w:pPr>
      <w:keepNext/>
      <w:keepLines/>
      <w:spacing w:before="40" w:after="0"/>
      <w:outlineLvl w:val="4"/>
    </w:pPr>
    <w:rPr>
      <w:rFonts w:eastAsiaTheme="majorEastAsia" w:cstheme="majorBidi"/>
      <w:color w:val="002D6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4BF4"/>
    <w:pPr>
      <w:keepNext/>
      <w:keepLines/>
      <w:spacing w:before="40" w:after="0"/>
      <w:outlineLvl w:val="5"/>
    </w:pPr>
    <w:rPr>
      <w:rFonts w:ascii="Source Sans Pro Light" w:eastAsiaTheme="majorEastAsia" w:hAnsi="Source Sans Pro Light" w:cstheme="majorBidi"/>
      <w:color w:val="002D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5F1"/>
    <w:pPr>
      <w:spacing w:after="0" w:line="240" w:lineRule="auto"/>
      <w:contextualSpacing/>
    </w:pPr>
    <w:rPr>
      <w:rFonts w:eastAsiaTheme="majorEastAsia" w:cstheme="majorBidi"/>
      <w:b/>
      <w:color w:val="002D64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5F1"/>
    <w:rPr>
      <w:rFonts w:ascii="Source Sans Pro" w:eastAsiaTheme="majorEastAsia" w:hAnsi="Source Sans Pro" w:cstheme="majorBidi"/>
      <w:b/>
      <w:color w:val="002D64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F4"/>
    <w:pPr>
      <w:numPr>
        <w:ilvl w:val="1"/>
      </w:numPr>
    </w:pPr>
    <w:rPr>
      <w:rFonts w:eastAsiaTheme="minorEastAsia"/>
      <w:color w:val="E12328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A4BF4"/>
    <w:rPr>
      <w:rFonts w:ascii="Source Sans Pro" w:eastAsiaTheme="minorEastAsia" w:hAnsi="Source Sans Pro"/>
      <w:color w:val="E12328"/>
      <w:sz w:val="36"/>
    </w:rPr>
  </w:style>
  <w:style w:type="character" w:styleId="SubtleEmphasis">
    <w:name w:val="Subtle Emphasis"/>
    <w:basedOn w:val="DefaultParagraphFont"/>
    <w:uiPriority w:val="19"/>
    <w:qFormat/>
    <w:rsid w:val="0035609D"/>
    <w:rPr>
      <w:rFonts w:ascii="Source Sans Pro" w:hAnsi="Source Sans Pro"/>
      <w:i/>
      <w:iCs/>
      <w:color w:val="002D64"/>
      <w:sz w:val="22"/>
    </w:rPr>
  </w:style>
  <w:style w:type="character" w:styleId="Emphasis">
    <w:name w:val="Emphasis"/>
    <w:basedOn w:val="DefaultParagraphFont"/>
    <w:uiPriority w:val="20"/>
    <w:qFormat/>
    <w:rsid w:val="008B55F1"/>
    <w:rPr>
      <w:rFonts w:ascii="Source Sans Pro" w:hAnsi="Source Sans Pro"/>
      <w:i/>
      <w:iCs/>
      <w:color w:val="002D64"/>
      <w:sz w:val="22"/>
    </w:rPr>
  </w:style>
  <w:style w:type="character" w:styleId="IntenseEmphasis">
    <w:name w:val="Intense Emphasis"/>
    <w:basedOn w:val="DefaultParagraphFont"/>
    <w:uiPriority w:val="21"/>
    <w:qFormat/>
    <w:rsid w:val="008B55F1"/>
    <w:rPr>
      <w:rFonts w:ascii="Source Sans Pro" w:hAnsi="Source Sans Pro"/>
      <w:i/>
      <w:iCs/>
      <w:color w:val="E12328"/>
      <w:sz w:val="22"/>
    </w:rPr>
  </w:style>
  <w:style w:type="character" w:styleId="Strong">
    <w:name w:val="Strong"/>
    <w:basedOn w:val="DefaultParagraphFont"/>
    <w:uiPriority w:val="22"/>
    <w:qFormat/>
    <w:rsid w:val="008B55F1"/>
    <w:rPr>
      <w:rFonts w:ascii="Source Sans Pro" w:hAnsi="Source Sans Pr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rsid w:val="00AF70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0AA"/>
    <w:rPr>
      <w:rFonts w:ascii="Source Sans Pro" w:hAnsi="Source Sans Pro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AF70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0AA"/>
    <w:rPr>
      <w:rFonts w:ascii="Source Sans Pro" w:hAnsi="Source Sans Pro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AF70A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AF70AA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AF70AA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F70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04D5"/>
    <w:rPr>
      <w:rFonts w:ascii="Source Sans Pro" w:eastAsiaTheme="majorEastAsia" w:hAnsi="Source Sans Pro" w:cstheme="majorBidi"/>
      <w:color w:val="E1232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BF4"/>
    <w:rPr>
      <w:rFonts w:ascii="Source Sans Pro" w:eastAsiaTheme="majorEastAsia" w:hAnsi="Source Sans Pro" w:cstheme="majorBidi"/>
      <w:b/>
      <w:color w:val="002D6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BF4"/>
    <w:rPr>
      <w:rFonts w:ascii="Source Sans Pro" w:eastAsiaTheme="majorEastAsia" w:hAnsi="Source Sans Pro" w:cstheme="majorBidi"/>
      <w:b/>
      <w:color w:val="002D6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4BF4"/>
    <w:rPr>
      <w:rFonts w:ascii="Source Sans Pro" w:eastAsiaTheme="majorEastAsia" w:hAnsi="Source Sans Pro" w:cstheme="majorBidi"/>
      <w:i/>
      <w:iCs/>
      <w:color w:val="002D64"/>
    </w:rPr>
  </w:style>
  <w:style w:type="character" w:customStyle="1" w:styleId="Heading5Char">
    <w:name w:val="Heading 5 Char"/>
    <w:basedOn w:val="DefaultParagraphFont"/>
    <w:link w:val="Heading5"/>
    <w:uiPriority w:val="9"/>
    <w:rsid w:val="000A4BF4"/>
    <w:rPr>
      <w:rFonts w:ascii="Source Sans Pro" w:eastAsiaTheme="majorEastAsia" w:hAnsi="Source Sans Pro" w:cstheme="majorBidi"/>
      <w:color w:val="002D64"/>
    </w:rPr>
  </w:style>
  <w:style w:type="character" w:customStyle="1" w:styleId="Heading6Char">
    <w:name w:val="Heading 6 Char"/>
    <w:basedOn w:val="DefaultParagraphFont"/>
    <w:link w:val="Heading6"/>
    <w:uiPriority w:val="9"/>
    <w:rsid w:val="000A4BF4"/>
    <w:rPr>
      <w:rFonts w:ascii="Source Sans Pro Light" w:eastAsiaTheme="majorEastAsia" w:hAnsi="Source Sans Pro Light" w:cstheme="majorBidi"/>
      <w:color w:val="002D64"/>
    </w:rPr>
  </w:style>
  <w:style w:type="paragraph" w:styleId="NoSpacing">
    <w:name w:val="No Spacing"/>
    <w:uiPriority w:val="1"/>
    <w:qFormat/>
    <w:rsid w:val="00AF70AA"/>
    <w:pPr>
      <w:spacing w:after="0" w:line="240" w:lineRule="auto"/>
    </w:pPr>
    <w:rPr>
      <w:rFonts w:ascii="Source Sans Pro" w:hAnsi="Source Sans Pro"/>
    </w:rPr>
  </w:style>
  <w:style w:type="paragraph" w:styleId="Header">
    <w:name w:val="header"/>
    <w:basedOn w:val="Normal"/>
    <w:link w:val="HeaderChar"/>
    <w:uiPriority w:val="99"/>
    <w:unhideWhenUsed/>
    <w:rsid w:val="00A0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0B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A0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0B"/>
    <w:rPr>
      <w:rFonts w:ascii="Source Sans Pro" w:hAnsi="Source Sans Pro"/>
    </w:rPr>
  </w:style>
  <w:style w:type="character" w:styleId="PlaceholderText">
    <w:name w:val="Placeholder Text"/>
    <w:basedOn w:val="DefaultParagraphFont"/>
    <w:uiPriority w:val="99"/>
    <w:semiHidden/>
    <w:rsid w:val="00A05C0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57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3DC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3DC"/>
    <w:rPr>
      <w:rFonts w:ascii="Source Sans Pro" w:hAnsi="Source Sans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73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3DC"/>
    <w:rPr>
      <w:color w:val="954F72" w:themeColor="followedHyperlink"/>
      <w:u w:val="single"/>
    </w:rPr>
  </w:style>
  <w:style w:type="character" w:customStyle="1" w:styleId="currentchapterlink">
    <w:name w:val="currentchapterlink"/>
    <w:basedOn w:val="DefaultParagraphFont"/>
    <w:rsid w:val="003573DC"/>
  </w:style>
  <w:style w:type="paragraph" w:styleId="TOCHeading">
    <w:name w:val="TOC Heading"/>
    <w:basedOn w:val="Heading1"/>
    <w:next w:val="Normal"/>
    <w:uiPriority w:val="39"/>
    <w:unhideWhenUsed/>
    <w:qFormat/>
    <w:rsid w:val="004D04D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F6F2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6F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6F24"/>
    <w:pPr>
      <w:spacing w:after="100"/>
      <w:ind w:left="440"/>
    </w:pPr>
  </w:style>
  <w:style w:type="table" w:styleId="TableGrid">
    <w:name w:val="Table Grid"/>
    <w:basedOn w:val="TableNormal"/>
    <w:uiPriority w:val="39"/>
    <w:rsid w:val="0074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vidrapidreviews@cochrane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vidrapidreviews@cochran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vidrapidreviews@cochran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vidrapidreviews@cochrane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vidrapidreviews@cochran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shall.COUCEU\Documents\Custom%20Office%20Templates\Cochrane%20Respon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5886-AD79-4DE7-A6DA-864B2AA0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 Response Template.dotx</Template>
  <TotalTime>9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Marshall</dc:creator>
  <cp:keywords/>
  <dc:description/>
  <cp:lastModifiedBy>Kayleigh Kew</cp:lastModifiedBy>
  <cp:revision>7</cp:revision>
  <dcterms:created xsi:type="dcterms:W3CDTF">2020-03-25T17:16:00Z</dcterms:created>
  <dcterms:modified xsi:type="dcterms:W3CDTF">2020-03-25T17:46:00Z</dcterms:modified>
</cp:coreProperties>
</file>